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F2DFA5" w14:textId="2B624089" w:rsidR="0573552D" w:rsidRPr="00223E15" w:rsidRDefault="00437F07" w:rsidP="00223E15">
      <w:pPr>
        <w:pStyle w:val="Heading1"/>
      </w:pPr>
      <w:r w:rsidRPr="00223E15">
        <w:t>CMS Endnotes and Footnotes</w:t>
      </w:r>
    </w:p>
    <w:p w14:paraId="28958404" w14:textId="0ABAECEF" w:rsidR="000122C9" w:rsidRPr="0050391D" w:rsidRDefault="0573552D" w:rsidP="0050391D">
      <w:pPr>
        <w:spacing w:line="360" w:lineRule="auto"/>
        <w:rPr>
          <w:rFonts w:ascii="Arial" w:hAnsi="Arial" w:cs="Arial"/>
        </w:rPr>
      </w:pPr>
      <w:r w:rsidRPr="0050391D">
        <w:rPr>
          <w:rFonts w:ascii="Arial" w:hAnsi="Arial" w:cs="Arial"/>
        </w:rPr>
        <w:t xml:space="preserve">This handout is based on </w:t>
      </w:r>
      <w:r w:rsidRPr="0050391D">
        <w:rPr>
          <w:rFonts w:ascii="Arial" w:hAnsi="Arial" w:cs="Arial"/>
          <w:i/>
          <w:iCs/>
        </w:rPr>
        <w:t>The Chicago Manual of Style</w:t>
      </w:r>
      <w:r w:rsidRPr="0050391D">
        <w:rPr>
          <w:rFonts w:ascii="Arial" w:hAnsi="Arial" w:cs="Arial"/>
        </w:rPr>
        <w:t>, Eighteenth Edition, 2024.</w:t>
      </w:r>
    </w:p>
    <w:p w14:paraId="25F1A771" w14:textId="77777777" w:rsidR="000122C9" w:rsidRPr="0050391D" w:rsidRDefault="000122C9" w:rsidP="0050391D">
      <w:pPr>
        <w:spacing w:line="360" w:lineRule="auto"/>
        <w:rPr>
          <w:rFonts w:ascii="Arial" w:hAnsi="Arial" w:cs="Arial"/>
        </w:rPr>
      </w:pPr>
    </w:p>
    <w:p w14:paraId="7448FE3D" w14:textId="0AF64CEC" w:rsidR="008C300C" w:rsidRPr="0050391D" w:rsidRDefault="008C300C" w:rsidP="0050391D">
      <w:pPr>
        <w:spacing w:line="360" w:lineRule="auto"/>
        <w:rPr>
          <w:rFonts w:ascii="Arial" w:hAnsi="Arial" w:cs="Arial"/>
          <w:bCs/>
        </w:rPr>
      </w:pPr>
      <w:r w:rsidRPr="0050391D">
        <w:rPr>
          <w:rFonts w:ascii="Arial" w:hAnsi="Arial" w:cs="Arial"/>
        </w:rPr>
        <w:t>Chicago Manual of Style (CMS) format is mainly used in the humanities, especially in history</w:t>
      </w:r>
      <w:r w:rsidR="000122C9" w:rsidRPr="0050391D">
        <w:rPr>
          <w:rFonts w:ascii="Arial" w:hAnsi="Arial" w:cs="Arial"/>
        </w:rPr>
        <w:t xml:space="preserve"> and art</w:t>
      </w:r>
      <w:r w:rsidRPr="0050391D">
        <w:rPr>
          <w:rFonts w:ascii="Arial" w:hAnsi="Arial" w:cs="Arial"/>
        </w:rPr>
        <w:t xml:space="preserve">. </w:t>
      </w:r>
      <w:r w:rsidR="000122C9" w:rsidRPr="0050391D">
        <w:rPr>
          <w:rFonts w:ascii="Arial" w:hAnsi="Arial" w:cs="Arial"/>
          <w:bCs/>
        </w:rPr>
        <w:t xml:space="preserve">These fields </w:t>
      </w:r>
      <w:r w:rsidRPr="0050391D">
        <w:rPr>
          <w:rFonts w:ascii="Arial" w:hAnsi="Arial" w:cs="Arial"/>
          <w:bCs/>
        </w:rPr>
        <w:t xml:space="preserve">often use primary sources (written and pictorial documents produced in the past by people living during the time period being researched). </w:t>
      </w:r>
      <w:r w:rsidR="002A7860" w:rsidRPr="0050391D">
        <w:rPr>
          <w:rFonts w:ascii="Arial" w:hAnsi="Arial" w:cs="Arial"/>
          <w:bCs/>
        </w:rPr>
        <w:t>Because t</w:t>
      </w:r>
      <w:r w:rsidRPr="0050391D">
        <w:rPr>
          <w:rFonts w:ascii="Arial" w:hAnsi="Arial" w:cs="Arial"/>
          <w:bCs/>
        </w:rPr>
        <w:t xml:space="preserve">here are many types of primary sources (diaries, letters, government documents, paintings, cartoons, and oral history interviews, to </w:t>
      </w:r>
      <w:r w:rsidR="002A7860" w:rsidRPr="0050391D">
        <w:rPr>
          <w:rFonts w:ascii="Arial" w:hAnsi="Arial" w:cs="Arial"/>
          <w:bCs/>
        </w:rPr>
        <w:t>name just a few examples)</w:t>
      </w:r>
      <w:r w:rsidRPr="0050391D">
        <w:rPr>
          <w:rFonts w:ascii="Arial" w:hAnsi="Arial" w:cs="Arial"/>
          <w:bCs/>
        </w:rPr>
        <w:t>,</w:t>
      </w:r>
      <w:r w:rsidR="002A7860" w:rsidRPr="0050391D">
        <w:rPr>
          <w:rFonts w:ascii="Arial" w:hAnsi="Arial" w:cs="Arial"/>
          <w:bCs/>
        </w:rPr>
        <w:t xml:space="preserve"> be sure to</w:t>
      </w:r>
      <w:r w:rsidRPr="0050391D">
        <w:rPr>
          <w:rFonts w:ascii="Arial" w:hAnsi="Arial" w:cs="Arial"/>
          <w:bCs/>
        </w:rPr>
        <w:t xml:space="preserve"> check with your instructor for more specific instructions about how to cite your paper’s particular primary sources.</w:t>
      </w:r>
    </w:p>
    <w:p w14:paraId="2F4E5E27" w14:textId="2D29F632" w:rsidR="008C300C" w:rsidRPr="0050391D" w:rsidRDefault="008C300C" w:rsidP="0050391D">
      <w:pPr>
        <w:pStyle w:val="NormalWeb"/>
        <w:spacing w:before="0" w:beforeAutospacing="0" w:after="0" w:afterAutospacing="0" w:line="360" w:lineRule="auto"/>
        <w:rPr>
          <w:rFonts w:ascii="Arial" w:hAnsi="Arial" w:cs="Arial"/>
          <w:sz w:val="24"/>
          <w:szCs w:val="24"/>
        </w:rPr>
      </w:pPr>
      <w:r w:rsidRPr="0050391D">
        <w:rPr>
          <w:rFonts w:ascii="Arial" w:hAnsi="Arial" w:cs="Arial"/>
          <w:sz w:val="24"/>
          <w:szCs w:val="24"/>
        </w:rPr>
        <w:br/>
        <w:t>CMS documentation format</w:t>
      </w:r>
      <w:r w:rsidR="00D32AA0" w:rsidRPr="0050391D">
        <w:rPr>
          <w:rFonts w:ascii="Arial" w:hAnsi="Arial" w:cs="Arial"/>
          <w:sz w:val="24"/>
          <w:szCs w:val="24"/>
        </w:rPr>
        <w:t xml:space="preserve"> typically</w:t>
      </w:r>
      <w:r w:rsidRPr="0050391D">
        <w:rPr>
          <w:rFonts w:ascii="Arial" w:hAnsi="Arial" w:cs="Arial"/>
          <w:sz w:val="24"/>
          <w:szCs w:val="24"/>
        </w:rPr>
        <w:t xml:space="preserve"> </w:t>
      </w:r>
      <w:r w:rsidR="00FC4353" w:rsidRPr="0050391D">
        <w:rPr>
          <w:rFonts w:ascii="Arial" w:hAnsi="Arial" w:cs="Arial"/>
          <w:sz w:val="24"/>
          <w:szCs w:val="24"/>
        </w:rPr>
        <w:t>documents information used in a</w:t>
      </w:r>
      <w:r w:rsidRPr="0050391D">
        <w:rPr>
          <w:rFonts w:ascii="Arial" w:hAnsi="Arial" w:cs="Arial"/>
          <w:sz w:val="24"/>
          <w:szCs w:val="24"/>
        </w:rPr>
        <w:t xml:space="preserve"> </w:t>
      </w:r>
      <w:r w:rsidR="00FC4353" w:rsidRPr="0050391D">
        <w:rPr>
          <w:rFonts w:ascii="Arial" w:hAnsi="Arial" w:cs="Arial"/>
          <w:sz w:val="24"/>
          <w:szCs w:val="24"/>
        </w:rPr>
        <w:t xml:space="preserve">text through </w:t>
      </w:r>
      <w:r w:rsidRPr="0050391D">
        <w:rPr>
          <w:rFonts w:ascii="Arial" w:hAnsi="Arial" w:cs="Arial"/>
          <w:sz w:val="24"/>
          <w:szCs w:val="24"/>
        </w:rPr>
        <w:t>superscript numbers that refer readers to one of two options for complete source information:</w:t>
      </w:r>
    </w:p>
    <w:p w14:paraId="6C7EB889" w14:textId="1DD6F484" w:rsidR="008C300C" w:rsidRPr="0050391D" w:rsidRDefault="008C300C" w:rsidP="0050391D">
      <w:pPr>
        <w:pStyle w:val="NormalWeb"/>
        <w:numPr>
          <w:ilvl w:val="0"/>
          <w:numId w:val="18"/>
        </w:numPr>
        <w:spacing w:before="0" w:beforeAutospacing="0" w:after="0" w:afterAutospacing="0" w:line="360" w:lineRule="auto"/>
        <w:rPr>
          <w:rFonts w:ascii="Arial" w:hAnsi="Arial" w:cs="Arial"/>
          <w:sz w:val="24"/>
          <w:szCs w:val="24"/>
        </w:rPr>
      </w:pPr>
      <w:r w:rsidRPr="0050391D">
        <w:rPr>
          <w:rFonts w:ascii="Arial" w:hAnsi="Arial" w:cs="Arial"/>
          <w:sz w:val="24"/>
          <w:szCs w:val="24"/>
        </w:rPr>
        <w:t>Footnotes at the bottom of the page</w:t>
      </w:r>
      <w:r w:rsidR="001926ED">
        <w:rPr>
          <w:rFonts w:ascii="Arial" w:hAnsi="Arial" w:cs="Arial"/>
          <w:sz w:val="24"/>
          <w:szCs w:val="24"/>
        </w:rPr>
        <w:t xml:space="preserve">. </w:t>
      </w:r>
    </w:p>
    <w:p w14:paraId="547A4CB7" w14:textId="19BAA6F7" w:rsidR="008C300C" w:rsidRPr="0050391D" w:rsidRDefault="008C300C" w:rsidP="0050391D">
      <w:pPr>
        <w:pStyle w:val="NormalWeb"/>
        <w:numPr>
          <w:ilvl w:val="0"/>
          <w:numId w:val="18"/>
        </w:numPr>
        <w:spacing w:before="0" w:beforeAutospacing="0" w:after="0" w:afterAutospacing="0" w:line="360" w:lineRule="auto"/>
        <w:rPr>
          <w:rFonts w:ascii="Arial" w:hAnsi="Arial" w:cs="Arial"/>
          <w:sz w:val="24"/>
          <w:szCs w:val="24"/>
        </w:rPr>
      </w:pPr>
      <w:r w:rsidRPr="0050391D">
        <w:rPr>
          <w:rFonts w:ascii="Arial" w:hAnsi="Arial" w:cs="Arial"/>
          <w:sz w:val="24"/>
          <w:szCs w:val="24"/>
        </w:rPr>
        <w:t xml:space="preserve">Endnotes </w:t>
      </w:r>
      <w:r w:rsidR="00CE029B">
        <w:rPr>
          <w:rFonts w:ascii="Arial" w:hAnsi="Arial" w:cs="Arial"/>
          <w:sz w:val="24"/>
          <w:szCs w:val="24"/>
        </w:rPr>
        <w:t xml:space="preserve">are </w:t>
      </w:r>
      <w:r w:rsidRPr="0050391D">
        <w:rPr>
          <w:rFonts w:ascii="Arial" w:hAnsi="Arial" w:cs="Arial"/>
          <w:sz w:val="24"/>
          <w:szCs w:val="24"/>
        </w:rPr>
        <w:t>collected in a N</w:t>
      </w:r>
      <w:r w:rsidR="00FF16ED" w:rsidRPr="0050391D">
        <w:rPr>
          <w:rFonts w:ascii="Arial" w:hAnsi="Arial" w:cs="Arial"/>
          <w:sz w:val="24"/>
          <w:szCs w:val="24"/>
        </w:rPr>
        <w:t>otes</w:t>
      </w:r>
      <w:r w:rsidRPr="0050391D">
        <w:rPr>
          <w:rFonts w:ascii="Arial" w:hAnsi="Arial" w:cs="Arial"/>
          <w:sz w:val="24"/>
          <w:szCs w:val="24"/>
        </w:rPr>
        <w:t xml:space="preserve"> page</w:t>
      </w:r>
      <w:r w:rsidR="001926ED">
        <w:rPr>
          <w:rFonts w:ascii="Arial" w:hAnsi="Arial" w:cs="Arial"/>
          <w:sz w:val="24"/>
          <w:szCs w:val="24"/>
        </w:rPr>
        <w:t xml:space="preserve">. </w:t>
      </w:r>
    </w:p>
    <w:p w14:paraId="4FDDFD6F" w14:textId="50E01ABD" w:rsidR="00881FE4" w:rsidRPr="0050391D" w:rsidRDefault="00186080" w:rsidP="0050391D">
      <w:pPr>
        <w:pStyle w:val="NormalWeb"/>
        <w:spacing w:before="0" w:beforeAutospacing="0" w:after="0" w:afterAutospacing="0" w:line="360" w:lineRule="auto"/>
        <w:rPr>
          <w:rFonts w:ascii="Arial" w:hAnsi="Arial" w:cs="Arial"/>
          <w:bCs/>
          <w:sz w:val="24"/>
          <w:szCs w:val="24"/>
        </w:rPr>
      </w:pPr>
      <w:r w:rsidRPr="0050391D">
        <w:rPr>
          <w:rFonts w:ascii="Arial" w:hAnsi="Arial" w:cs="Arial"/>
          <w:bCs/>
          <w:sz w:val="24"/>
          <w:szCs w:val="24"/>
        </w:rPr>
        <w:t xml:space="preserve">These notes are then </w:t>
      </w:r>
      <w:r w:rsidR="00FC4353" w:rsidRPr="0050391D">
        <w:rPr>
          <w:rFonts w:ascii="Arial" w:hAnsi="Arial" w:cs="Arial"/>
          <w:bCs/>
          <w:sz w:val="24"/>
          <w:szCs w:val="24"/>
        </w:rPr>
        <w:t xml:space="preserve">often </w:t>
      </w:r>
      <w:r w:rsidR="0073133C" w:rsidRPr="0050391D">
        <w:rPr>
          <w:rFonts w:ascii="Arial" w:hAnsi="Arial" w:cs="Arial"/>
          <w:bCs/>
          <w:sz w:val="24"/>
          <w:szCs w:val="24"/>
        </w:rPr>
        <w:t xml:space="preserve">(but not always) </w:t>
      </w:r>
      <w:r w:rsidRPr="0050391D">
        <w:rPr>
          <w:rFonts w:ascii="Arial" w:hAnsi="Arial" w:cs="Arial"/>
          <w:bCs/>
          <w:sz w:val="24"/>
          <w:szCs w:val="24"/>
        </w:rPr>
        <w:t xml:space="preserve">cited in a Bibliography at the </w:t>
      </w:r>
      <w:r w:rsidR="0073133C" w:rsidRPr="0050391D">
        <w:rPr>
          <w:rFonts w:ascii="Arial" w:hAnsi="Arial" w:cs="Arial"/>
          <w:bCs/>
          <w:sz w:val="24"/>
          <w:szCs w:val="24"/>
        </w:rPr>
        <w:t>paper’s end</w:t>
      </w:r>
      <w:r w:rsidRPr="0050391D">
        <w:rPr>
          <w:rFonts w:ascii="Arial" w:hAnsi="Arial" w:cs="Arial"/>
          <w:bCs/>
          <w:sz w:val="24"/>
          <w:szCs w:val="24"/>
        </w:rPr>
        <w:t>. CMS also has an alternate system of parent</w:t>
      </w:r>
      <w:r w:rsidR="0073133C" w:rsidRPr="0050391D">
        <w:rPr>
          <w:rFonts w:ascii="Arial" w:hAnsi="Arial" w:cs="Arial"/>
          <w:bCs/>
          <w:sz w:val="24"/>
          <w:szCs w:val="24"/>
        </w:rPr>
        <w:t>hetical author-date references</w:t>
      </w:r>
      <w:r w:rsidR="00881FE4" w:rsidRPr="0050391D">
        <w:rPr>
          <w:rFonts w:ascii="Arial" w:hAnsi="Arial" w:cs="Arial"/>
          <w:bCs/>
          <w:sz w:val="24"/>
          <w:szCs w:val="24"/>
        </w:rPr>
        <w:t>.</w:t>
      </w:r>
      <w:r w:rsidR="0073133C" w:rsidRPr="0050391D">
        <w:rPr>
          <w:rFonts w:ascii="Arial" w:hAnsi="Arial" w:cs="Arial"/>
          <w:bCs/>
          <w:sz w:val="24"/>
          <w:szCs w:val="24"/>
        </w:rPr>
        <w:t xml:space="preserve"> (</w:t>
      </w:r>
      <w:r w:rsidR="00881FE4" w:rsidRPr="0050391D">
        <w:rPr>
          <w:rFonts w:ascii="Arial" w:hAnsi="Arial" w:cs="Arial"/>
          <w:bCs/>
          <w:sz w:val="24"/>
          <w:szCs w:val="24"/>
        </w:rPr>
        <w:t>S</w:t>
      </w:r>
      <w:r w:rsidRPr="0050391D">
        <w:rPr>
          <w:rFonts w:ascii="Arial" w:hAnsi="Arial" w:cs="Arial"/>
          <w:bCs/>
          <w:sz w:val="24"/>
          <w:szCs w:val="24"/>
        </w:rPr>
        <w:t>ee</w:t>
      </w:r>
      <w:r w:rsidRPr="0050391D">
        <w:rPr>
          <w:rFonts w:ascii="Arial" w:hAnsi="Arial" w:cs="Arial"/>
          <w:bCs/>
          <w:i/>
          <w:sz w:val="24"/>
          <w:szCs w:val="24"/>
        </w:rPr>
        <w:t xml:space="preserve"> </w:t>
      </w:r>
      <w:r w:rsidR="002A7860" w:rsidRPr="0050391D">
        <w:rPr>
          <w:rFonts w:ascii="Arial" w:hAnsi="Arial" w:cs="Arial"/>
          <w:bCs/>
          <w:sz w:val="24"/>
          <w:szCs w:val="24"/>
        </w:rPr>
        <w:t>Chapter</w:t>
      </w:r>
      <w:r w:rsidRPr="0050391D">
        <w:rPr>
          <w:rFonts w:ascii="Arial" w:hAnsi="Arial" w:cs="Arial"/>
          <w:bCs/>
          <w:sz w:val="24"/>
          <w:szCs w:val="24"/>
        </w:rPr>
        <w:t xml:space="preserve"> 1</w:t>
      </w:r>
      <w:r w:rsidR="003D1504">
        <w:rPr>
          <w:rFonts w:ascii="Arial" w:hAnsi="Arial" w:cs="Arial"/>
          <w:bCs/>
          <w:sz w:val="24"/>
          <w:szCs w:val="24"/>
        </w:rPr>
        <w:t>3</w:t>
      </w:r>
      <w:r w:rsidR="002A7860" w:rsidRPr="0050391D">
        <w:rPr>
          <w:rFonts w:ascii="Arial" w:hAnsi="Arial" w:cs="Arial"/>
          <w:bCs/>
          <w:sz w:val="24"/>
          <w:szCs w:val="24"/>
        </w:rPr>
        <w:t xml:space="preserve"> of </w:t>
      </w:r>
      <w:r w:rsidR="00927BEB" w:rsidRPr="0050391D">
        <w:rPr>
          <w:rFonts w:ascii="Arial" w:hAnsi="Arial" w:cs="Arial"/>
          <w:bCs/>
          <w:i/>
          <w:sz w:val="24"/>
          <w:szCs w:val="24"/>
        </w:rPr>
        <w:t>T</w:t>
      </w:r>
      <w:r w:rsidR="002A7860" w:rsidRPr="0050391D">
        <w:rPr>
          <w:rFonts w:ascii="Arial" w:hAnsi="Arial" w:cs="Arial"/>
          <w:bCs/>
          <w:i/>
          <w:sz w:val="24"/>
          <w:szCs w:val="24"/>
        </w:rPr>
        <w:t>he Chicago Manual of Style</w:t>
      </w:r>
      <w:r w:rsidR="00881FE4" w:rsidRPr="0050391D">
        <w:rPr>
          <w:rFonts w:ascii="Arial" w:hAnsi="Arial" w:cs="Arial"/>
          <w:bCs/>
          <w:sz w:val="24"/>
          <w:szCs w:val="24"/>
        </w:rPr>
        <w:t>.)</w:t>
      </w:r>
    </w:p>
    <w:p w14:paraId="48D48B0F" w14:textId="77777777" w:rsidR="00881FE4" w:rsidRPr="0050391D" w:rsidRDefault="00881FE4" w:rsidP="0050391D">
      <w:pPr>
        <w:pStyle w:val="NormalWeb"/>
        <w:spacing w:before="0" w:beforeAutospacing="0" w:after="0" w:afterAutospacing="0" w:line="360" w:lineRule="auto"/>
        <w:rPr>
          <w:rFonts w:ascii="Arial" w:hAnsi="Arial" w:cs="Arial"/>
          <w:b/>
          <w:bCs/>
          <w:sz w:val="24"/>
          <w:szCs w:val="24"/>
        </w:rPr>
      </w:pPr>
    </w:p>
    <w:p w14:paraId="45E12E38" w14:textId="3625EC3E" w:rsidR="00392C61" w:rsidRPr="0050391D" w:rsidRDefault="00A161E9" w:rsidP="00E9491E">
      <w:pPr>
        <w:pStyle w:val="Heading2"/>
      </w:pPr>
      <w:r w:rsidRPr="0050391D">
        <w:t>Basics</w:t>
      </w:r>
      <w:r w:rsidR="00186080" w:rsidRPr="0050391D">
        <w:t xml:space="preserve"> of Citation</w:t>
      </w:r>
      <w:r w:rsidRPr="0050391D">
        <w:t>:</w:t>
      </w:r>
    </w:p>
    <w:p w14:paraId="2F094816" w14:textId="735294DE" w:rsidR="00A161E9" w:rsidRPr="0050391D" w:rsidRDefault="00B56B01" w:rsidP="0050391D">
      <w:pPr>
        <w:pStyle w:val="NormalWeb"/>
        <w:numPr>
          <w:ilvl w:val="0"/>
          <w:numId w:val="13"/>
        </w:numPr>
        <w:spacing w:before="0" w:beforeAutospacing="0" w:after="0" w:afterAutospacing="0" w:line="360" w:lineRule="auto"/>
        <w:rPr>
          <w:rFonts w:ascii="Arial" w:hAnsi="Arial" w:cs="Arial"/>
          <w:bCs/>
          <w:sz w:val="24"/>
          <w:szCs w:val="24"/>
        </w:rPr>
      </w:pPr>
      <w:r w:rsidRPr="0050391D">
        <w:rPr>
          <w:rFonts w:ascii="Arial" w:hAnsi="Arial" w:cs="Arial"/>
          <w:bCs/>
          <w:sz w:val="24"/>
          <w:szCs w:val="24"/>
        </w:rPr>
        <w:t xml:space="preserve">When using </w:t>
      </w:r>
      <w:r w:rsidR="006E4174" w:rsidRPr="0050391D">
        <w:rPr>
          <w:rFonts w:ascii="Arial" w:hAnsi="Arial" w:cs="Arial"/>
          <w:bCs/>
          <w:sz w:val="24"/>
          <w:szCs w:val="24"/>
        </w:rPr>
        <w:t>E</w:t>
      </w:r>
      <w:r w:rsidR="006F0192" w:rsidRPr="0050391D">
        <w:rPr>
          <w:rFonts w:ascii="Arial" w:hAnsi="Arial" w:cs="Arial"/>
          <w:bCs/>
          <w:sz w:val="24"/>
          <w:szCs w:val="24"/>
        </w:rPr>
        <w:t>ndnotes, mention the author</w:t>
      </w:r>
      <w:r w:rsidRPr="0050391D">
        <w:rPr>
          <w:rFonts w:ascii="Arial" w:hAnsi="Arial" w:cs="Arial"/>
          <w:bCs/>
          <w:sz w:val="24"/>
          <w:szCs w:val="24"/>
        </w:rPr>
        <w:t xml:space="preserve"> in your paper whenever possible (this is called an </w:t>
      </w:r>
      <w:r w:rsidRPr="003D1504">
        <w:rPr>
          <w:rFonts w:ascii="Arial" w:hAnsi="Arial" w:cs="Arial"/>
          <w:b/>
          <w:iCs/>
          <w:sz w:val="24"/>
          <w:szCs w:val="24"/>
        </w:rPr>
        <w:t>attributive tag</w:t>
      </w:r>
      <w:r w:rsidRPr="0050391D">
        <w:rPr>
          <w:rFonts w:ascii="Arial" w:hAnsi="Arial" w:cs="Arial"/>
          <w:bCs/>
          <w:sz w:val="24"/>
          <w:szCs w:val="24"/>
        </w:rPr>
        <w:t>), so readers</w:t>
      </w:r>
      <w:r w:rsidR="00FF16ED" w:rsidRPr="0050391D">
        <w:rPr>
          <w:rFonts w:ascii="Arial" w:hAnsi="Arial" w:cs="Arial"/>
          <w:bCs/>
          <w:sz w:val="24"/>
          <w:szCs w:val="24"/>
        </w:rPr>
        <w:t xml:space="preserve"> won’t have to flip to the Notes</w:t>
      </w:r>
      <w:r w:rsidRPr="0050391D">
        <w:rPr>
          <w:rFonts w:ascii="Arial" w:hAnsi="Arial" w:cs="Arial"/>
          <w:bCs/>
          <w:sz w:val="24"/>
          <w:szCs w:val="24"/>
        </w:rPr>
        <w:t xml:space="preserve"> page to find the source.</w:t>
      </w:r>
      <w:r w:rsidR="00437F07">
        <w:rPr>
          <w:rFonts w:ascii="Arial" w:hAnsi="Arial" w:cs="Arial"/>
          <w:bCs/>
          <w:sz w:val="24"/>
          <w:szCs w:val="24"/>
        </w:rPr>
        <w:t xml:space="preserve"> </w:t>
      </w:r>
      <w:r w:rsidR="00FF16ED" w:rsidRPr="0050391D">
        <w:rPr>
          <w:rFonts w:ascii="Arial" w:hAnsi="Arial" w:cs="Arial"/>
          <w:bCs/>
          <w:sz w:val="24"/>
          <w:szCs w:val="24"/>
        </w:rPr>
        <w:t>To construct the Notes</w:t>
      </w:r>
      <w:r w:rsidR="00370CD8" w:rsidRPr="0050391D">
        <w:rPr>
          <w:rFonts w:ascii="Arial" w:hAnsi="Arial" w:cs="Arial"/>
          <w:bCs/>
          <w:sz w:val="24"/>
          <w:szCs w:val="24"/>
        </w:rPr>
        <w:t xml:space="preserve"> page</w:t>
      </w:r>
      <w:r w:rsidR="006F0192" w:rsidRPr="0050391D">
        <w:rPr>
          <w:rFonts w:ascii="Arial" w:hAnsi="Arial" w:cs="Arial"/>
          <w:bCs/>
          <w:sz w:val="24"/>
          <w:szCs w:val="24"/>
        </w:rPr>
        <w:t>,</w:t>
      </w:r>
      <w:r w:rsidR="00370CD8" w:rsidRPr="0050391D">
        <w:rPr>
          <w:rFonts w:ascii="Arial" w:hAnsi="Arial" w:cs="Arial"/>
          <w:bCs/>
          <w:sz w:val="24"/>
          <w:szCs w:val="24"/>
        </w:rPr>
        <w:t xml:space="preserve"> c</w:t>
      </w:r>
      <w:r w:rsidR="00FF16ED" w:rsidRPr="0050391D">
        <w:rPr>
          <w:rFonts w:ascii="Arial" w:hAnsi="Arial" w:cs="Arial"/>
          <w:bCs/>
          <w:sz w:val="24"/>
          <w:szCs w:val="24"/>
        </w:rPr>
        <w:t>enter the word Notes</w:t>
      </w:r>
      <w:r w:rsidR="00693C4E" w:rsidRPr="0050391D">
        <w:rPr>
          <w:rFonts w:ascii="Arial" w:hAnsi="Arial" w:cs="Arial"/>
          <w:bCs/>
          <w:sz w:val="24"/>
          <w:szCs w:val="24"/>
        </w:rPr>
        <w:t xml:space="preserve"> on a page at the end of the </w:t>
      </w:r>
      <w:r w:rsidR="000122C9" w:rsidRPr="0050391D">
        <w:rPr>
          <w:rFonts w:ascii="Arial" w:hAnsi="Arial" w:cs="Arial"/>
          <w:bCs/>
          <w:sz w:val="24"/>
          <w:szCs w:val="24"/>
        </w:rPr>
        <w:t>paper before the B</w:t>
      </w:r>
      <w:r w:rsidR="00FF16ED" w:rsidRPr="0050391D">
        <w:rPr>
          <w:rFonts w:ascii="Arial" w:hAnsi="Arial" w:cs="Arial"/>
          <w:bCs/>
          <w:sz w:val="24"/>
          <w:szCs w:val="24"/>
        </w:rPr>
        <w:t>ibliography</w:t>
      </w:r>
      <w:r w:rsidR="000122C9" w:rsidRPr="0050391D">
        <w:rPr>
          <w:rFonts w:ascii="Arial" w:hAnsi="Arial" w:cs="Arial"/>
          <w:bCs/>
          <w:sz w:val="24"/>
          <w:szCs w:val="24"/>
        </w:rPr>
        <w:t xml:space="preserve">. </w:t>
      </w:r>
      <w:r w:rsidR="00693C4E" w:rsidRPr="0050391D">
        <w:rPr>
          <w:rFonts w:ascii="Arial" w:hAnsi="Arial" w:cs="Arial"/>
          <w:bCs/>
          <w:sz w:val="24"/>
          <w:szCs w:val="24"/>
        </w:rPr>
        <w:t>Type e</w:t>
      </w:r>
      <w:r w:rsidRPr="0050391D">
        <w:rPr>
          <w:rFonts w:ascii="Arial" w:hAnsi="Arial" w:cs="Arial"/>
          <w:bCs/>
          <w:sz w:val="24"/>
          <w:szCs w:val="24"/>
        </w:rPr>
        <w:t>ndnotes</w:t>
      </w:r>
      <w:r w:rsidR="00693C4E" w:rsidRPr="0050391D">
        <w:rPr>
          <w:rFonts w:ascii="Arial" w:hAnsi="Arial" w:cs="Arial"/>
          <w:bCs/>
          <w:sz w:val="24"/>
          <w:szCs w:val="24"/>
        </w:rPr>
        <w:t xml:space="preserve"> in num</w:t>
      </w:r>
      <w:r w:rsidR="000122C9" w:rsidRPr="0050391D">
        <w:rPr>
          <w:rFonts w:ascii="Arial" w:hAnsi="Arial" w:cs="Arial"/>
          <w:bCs/>
          <w:sz w:val="24"/>
          <w:szCs w:val="24"/>
        </w:rPr>
        <w:t>erical</w:t>
      </w:r>
      <w:r w:rsidR="0073133C" w:rsidRPr="0050391D">
        <w:rPr>
          <w:rFonts w:ascii="Arial" w:hAnsi="Arial" w:cs="Arial"/>
          <w:bCs/>
          <w:sz w:val="24"/>
          <w:szCs w:val="24"/>
        </w:rPr>
        <w:t xml:space="preserve"> order. </w:t>
      </w:r>
      <w:r w:rsidR="007B2AEF" w:rsidRPr="0050391D">
        <w:rPr>
          <w:rFonts w:ascii="Arial" w:hAnsi="Arial" w:cs="Arial"/>
          <w:bCs/>
          <w:sz w:val="24"/>
          <w:szCs w:val="24"/>
        </w:rPr>
        <w:t>Apply</w:t>
      </w:r>
      <w:r w:rsidR="0073133C" w:rsidRPr="0050391D">
        <w:rPr>
          <w:rFonts w:ascii="Arial" w:hAnsi="Arial" w:cs="Arial"/>
          <w:bCs/>
          <w:sz w:val="24"/>
          <w:szCs w:val="24"/>
        </w:rPr>
        <w:t xml:space="preserve"> the same spacing used elsewhere in the paper</w:t>
      </w:r>
      <w:r w:rsidR="00D00D30" w:rsidRPr="0050391D">
        <w:rPr>
          <w:rFonts w:ascii="Arial" w:hAnsi="Arial" w:cs="Arial"/>
          <w:bCs/>
          <w:sz w:val="24"/>
          <w:szCs w:val="24"/>
        </w:rPr>
        <w:t>.</w:t>
      </w:r>
      <w:r w:rsidR="00B64D56" w:rsidRPr="0050391D">
        <w:rPr>
          <w:rFonts w:ascii="Arial" w:hAnsi="Arial" w:cs="Arial"/>
          <w:bCs/>
          <w:sz w:val="24"/>
          <w:szCs w:val="24"/>
        </w:rPr>
        <w:t xml:space="preserve"> Footnotes </w:t>
      </w:r>
      <w:r w:rsidR="00825B7B" w:rsidRPr="0050391D">
        <w:rPr>
          <w:rFonts w:ascii="Arial" w:hAnsi="Arial" w:cs="Arial"/>
          <w:bCs/>
          <w:sz w:val="24"/>
          <w:szCs w:val="24"/>
        </w:rPr>
        <w:t xml:space="preserve">appear </w:t>
      </w:r>
      <w:r w:rsidR="00B64D56" w:rsidRPr="0050391D">
        <w:rPr>
          <w:rFonts w:ascii="Arial" w:hAnsi="Arial" w:cs="Arial"/>
          <w:bCs/>
          <w:sz w:val="24"/>
          <w:szCs w:val="24"/>
        </w:rPr>
        <w:t xml:space="preserve">the same way except each footnoted piece of information </w:t>
      </w:r>
      <w:r w:rsidR="00825B7B" w:rsidRPr="0050391D">
        <w:rPr>
          <w:rFonts w:ascii="Arial" w:hAnsi="Arial" w:cs="Arial"/>
          <w:bCs/>
          <w:sz w:val="24"/>
          <w:szCs w:val="24"/>
        </w:rPr>
        <w:t>is found</w:t>
      </w:r>
      <w:r w:rsidR="00A161E9" w:rsidRPr="0050391D">
        <w:rPr>
          <w:rFonts w:ascii="Arial" w:hAnsi="Arial" w:cs="Arial"/>
          <w:bCs/>
          <w:sz w:val="24"/>
          <w:szCs w:val="24"/>
        </w:rPr>
        <w:t xml:space="preserve"> at the bottom </w:t>
      </w:r>
      <w:r w:rsidR="00825B7B" w:rsidRPr="0050391D">
        <w:rPr>
          <w:rFonts w:ascii="Arial" w:hAnsi="Arial" w:cs="Arial"/>
          <w:bCs/>
          <w:sz w:val="24"/>
          <w:szCs w:val="24"/>
        </w:rPr>
        <w:t>of it corres</w:t>
      </w:r>
      <w:r w:rsidR="007B2AEF" w:rsidRPr="0050391D">
        <w:rPr>
          <w:rFonts w:ascii="Arial" w:hAnsi="Arial" w:cs="Arial"/>
          <w:bCs/>
          <w:sz w:val="24"/>
          <w:szCs w:val="24"/>
        </w:rPr>
        <w:t>p</w:t>
      </w:r>
      <w:r w:rsidR="00825B7B" w:rsidRPr="0050391D">
        <w:rPr>
          <w:rFonts w:ascii="Arial" w:hAnsi="Arial" w:cs="Arial"/>
          <w:bCs/>
          <w:sz w:val="24"/>
          <w:szCs w:val="24"/>
        </w:rPr>
        <w:t>onding</w:t>
      </w:r>
      <w:r w:rsidR="00B64D56" w:rsidRPr="0050391D">
        <w:rPr>
          <w:rFonts w:ascii="Arial" w:hAnsi="Arial" w:cs="Arial"/>
          <w:bCs/>
          <w:sz w:val="24"/>
          <w:szCs w:val="24"/>
        </w:rPr>
        <w:t xml:space="preserve"> </w:t>
      </w:r>
      <w:r w:rsidR="00A161E9" w:rsidRPr="0050391D">
        <w:rPr>
          <w:rFonts w:ascii="Arial" w:hAnsi="Arial" w:cs="Arial"/>
          <w:bCs/>
          <w:sz w:val="24"/>
          <w:szCs w:val="24"/>
        </w:rPr>
        <w:t>page</w:t>
      </w:r>
      <w:r w:rsidR="000122C9" w:rsidRPr="0050391D">
        <w:rPr>
          <w:rFonts w:ascii="Arial" w:hAnsi="Arial" w:cs="Arial"/>
          <w:bCs/>
          <w:sz w:val="24"/>
          <w:szCs w:val="24"/>
        </w:rPr>
        <w:t>.</w:t>
      </w:r>
    </w:p>
    <w:p w14:paraId="07A0024D" w14:textId="76642F6E" w:rsidR="00392C61" w:rsidRPr="0050391D" w:rsidRDefault="00AA0C4E" w:rsidP="0050391D">
      <w:pPr>
        <w:pStyle w:val="NormalWeb"/>
        <w:numPr>
          <w:ilvl w:val="0"/>
          <w:numId w:val="13"/>
        </w:numPr>
        <w:spacing w:before="0" w:beforeAutospacing="0" w:after="0" w:afterAutospacing="0" w:line="360" w:lineRule="auto"/>
        <w:rPr>
          <w:rFonts w:ascii="Arial" w:hAnsi="Arial" w:cs="Arial"/>
          <w:sz w:val="24"/>
          <w:szCs w:val="24"/>
        </w:rPr>
      </w:pPr>
      <w:r w:rsidRPr="0050391D">
        <w:rPr>
          <w:rFonts w:ascii="Arial" w:hAnsi="Arial" w:cs="Arial"/>
          <w:sz w:val="24"/>
          <w:szCs w:val="24"/>
        </w:rPr>
        <w:t>For e</w:t>
      </w:r>
      <w:r w:rsidR="006161C2" w:rsidRPr="0050391D">
        <w:rPr>
          <w:rFonts w:ascii="Arial" w:hAnsi="Arial" w:cs="Arial"/>
          <w:sz w:val="24"/>
          <w:szCs w:val="24"/>
        </w:rPr>
        <w:t>ach f</w:t>
      </w:r>
      <w:r w:rsidR="00B561A3" w:rsidRPr="0050391D">
        <w:rPr>
          <w:rFonts w:ascii="Arial" w:hAnsi="Arial" w:cs="Arial"/>
          <w:sz w:val="24"/>
          <w:szCs w:val="24"/>
        </w:rPr>
        <w:t xml:space="preserve">irst </w:t>
      </w:r>
      <w:r w:rsidR="00A161E9" w:rsidRPr="0050391D">
        <w:rPr>
          <w:rFonts w:ascii="Arial" w:hAnsi="Arial" w:cs="Arial"/>
          <w:sz w:val="24"/>
          <w:szCs w:val="24"/>
        </w:rPr>
        <w:t>footnote/</w:t>
      </w:r>
      <w:r w:rsidR="00637B3A" w:rsidRPr="0050391D">
        <w:rPr>
          <w:rFonts w:ascii="Arial" w:hAnsi="Arial" w:cs="Arial"/>
          <w:sz w:val="24"/>
          <w:szCs w:val="24"/>
        </w:rPr>
        <w:t>endnote entry</w:t>
      </w:r>
      <w:r w:rsidRPr="0050391D">
        <w:rPr>
          <w:rFonts w:ascii="Arial" w:hAnsi="Arial" w:cs="Arial"/>
          <w:sz w:val="24"/>
          <w:szCs w:val="24"/>
        </w:rPr>
        <w:t>,</w:t>
      </w:r>
      <w:r w:rsidR="003769B5" w:rsidRPr="0050391D">
        <w:rPr>
          <w:rFonts w:ascii="Arial" w:hAnsi="Arial" w:cs="Arial"/>
          <w:sz w:val="24"/>
          <w:szCs w:val="24"/>
        </w:rPr>
        <w:t xml:space="preserve"> include the author’s </w:t>
      </w:r>
      <w:r w:rsidR="006161C2" w:rsidRPr="0050391D">
        <w:rPr>
          <w:rFonts w:ascii="Arial" w:hAnsi="Arial" w:cs="Arial"/>
          <w:sz w:val="24"/>
          <w:szCs w:val="24"/>
        </w:rPr>
        <w:t xml:space="preserve">name, the title, </w:t>
      </w:r>
      <w:r w:rsidR="003769B5" w:rsidRPr="0050391D">
        <w:rPr>
          <w:rFonts w:ascii="Arial" w:hAnsi="Arial" w:cs="Arial"/>
          <w:sz w:val="24"/>
          <w:szCs w:val="24"/>
        </w:rPr>
        <w:t xml:space="preserve">and </w:t>
      </w:r>
      <w:r w:rsidR="00392C61" w:rsidRPr="0050391D">
        <w:rPr>
          <w:rFonts w:ascii="Arial" w:hAnsi="Arial" w:cs="Arial"/>
          <w:sz w:val="24"/>
          <w:szCs w:val="24"/>
        </w:rPr>
        <w:t>the</w:t>
      </w:r>
      <w:r w:rsidR="003769B5" w:rsidRPr="0050391D">
        <w:rPr>
          <w:rFonts w:ascii="Arial" w:hAnsi="Arial" w:cs="Arial"/>
          <w:sz w:val="24"/>
          <w:szCs w:val="24"/>
        </w:rPr>
        <w:t xml:space="preserve"> publication</w:t>
      </w:r>
      <w:r w:rsidR="00392C61" w:rsidRPr="0050391D">
        <w:rPr>
          <w:rFonts w:ascii="Arial" w:hAnsi="Arial" w:cs="Arial"/>
          <w:sz w:val="24"/>
          <w:szCs w:val="24"/>
        </w:rPr>
        <w:t xml:space="preserve"> information</w:t>
      </w:r>
      <w:r w:rsidR="003769B5" w:rsidRPr="0050391D">
        <w:rPr>
          <w:rFonts w:ascii="Arial" w:hAnsi="Arial" w:cs="Arial"/>
          <w:sz w:val="24"/>
          <w:szCs w:val="24"/>
        </w:rPr>
        <w:t>: city, publisher, and date</w:t>
      </w:r>
      <w:r w:rsidR="006161C2" w:rsidRPr="0050391D">
        <w:rPr>
          <w:rFonts w:ascii="Arial" w:hAnsi="Arial" w:cs="Arial"/>
          <w:sz w:val="24"/>
          <w:szCs w:val="24"/>
        </w:rPr>
        <w:t>. Entries from a b</w:t>
      </w:r>
      <w:r w:rsidR="00BA6ADC" w:rsidRPr="0050391D">
        <w:rPr>
          <w:rFonts w:ascii="Arial" w:hAnsi="Arial" w:cs="Arial"/>
          <w:sz w:val="24"/>
          <w:szCs w:val="24"/>
        </w:rPr>
        <w:t xml:space="preserve">ook or periodical must </w:t>
      </w:r>
      <w:r w:rsidR="00637B3A" w:rsidRPr="0050391D">
        <w:rPr>
          <w:rFonts w:ascii="Arial" w:hAnsi="Arial" w:cs="Arial"/>
          <w:sz w:val="24"/>
          <w:szCs w:val="24"/>
        </w:rPr>
        <w:t xml:space="preserve">also </w:t>
      </w:r>
      <w:r w:rsidR="00BA6ADC" w:rsidRPr="0050391D">
        <w:rPr>
          <w:rFonts w:ascii="Arial" w:hAnsi="Arial" w:cs="Arial"/>
          <w:sz w:val="24"/>
          <w:szCs w:val="24"/>
        </w:rPr>
        <w:t>include</w:t>
      </w:r>
      <w:r w:rsidR="006161C2" w:rsidRPr="0050391D">
        <w:rPr>
          <w:rFonts w:ascii="Arial" w:hAnsi="Arial" w:cs="Arial"/>
          <w:sz w:val="24"/>
          <w:szCs w:val="24"/>
        </w:rPr>
        <w:t xml:space="preserve"> page number</w:t>
      </w:r>
      <w:r w:rsidR="00BA6ADC" w:rsidRPr="0050391D">
        <w:rPr>
          <w:rFonts w:ascii="Arial" w:hAnsi="Arial" w:cs="Arial"/>
          <w:sz w:val="24"/>
          <w:szCs w:val="24"/>
        </w:rPr>
        <w:t>s</w:t>
      </w:r>
      <w:r w:rsidR="006161C2" w:rsidRPr="0050391D">
        <w:rPr>
          <w:rFonts w:ascii="Arial" w:hAnsi="Arial" w:cs="Arial"/>
          <w:sz w:val="24"/>
          <w:szCs w:val="24"/>
        </w:rPr>
        <w:t>.</w:t>
      </w:r>
      <w:r w:rsidR="006E4D96" w:rsidRPr="0050391D">
        <w:rPr>
          <w:rFonts w:ascii="Arial" w:hAnsi="Arial" w:cs="Arial"/>
          <w:sz w:val="24"/>
          <w:szCs w:val="24"/>
        </w:rPr>
        <w:t xml:space="preserve"> </w:t>
      </w:r>
    </w:p>
    <w:p w14:paraId="20850217" w14:textId="54596056" w:rsidR="00392C61" w:rsidRPr="0050391D" w:rsidRDefault="003769B5" w:rsidP="0050391D">
      <w:pPr>
        <w:pStyle w:val="NormalWeb"/>
        <w:numPr>
          <w:ilvl w:val="0"/>
          <w:numId w:val="13"/>
        </w:numPr>
        <w:spacing w:before="0" w:beforeAutospacing="0" w:after="0" w:afterAutospacing="0" w:line="360" w:lineRule="auto"/>
        <w:rPr>
          <w:rFonts w:ascii="Arial" w:hAnsi="Arial" w:cs="Arial"/>
          <w:sz w:val="24"/>
          <w:szCs w:val="24"/>
        </w:rPr>
      </w:pPr>
      <w:r w:rsidRPr="0050391D">
        <w:rPr>
          <w:rFonts w:ascii="Arial" w:hAnsi="Arial" w:cs="Arial"/>
          <w:sz w:val="24"/>
          <w:szCs w:val="24"/>
        </w:rPr>
        <w:t xml:space="preserve">For a second </w:t>
      </w:r>
      <w:r w:rsidR="00A161E9" w:rsidRPr="0050391D">
        <w:rPr>
          <w:rFonts w:ascii="Arial" w:hAnsi="Arial" w:cs="Arial"/>
          <w:sz w:val="24"/>
          <w:szCs w:val="24"/>
        </w:rPr>
        <w:t>footnote/</w:t>
      </w:r>
      <w:r w:rsidRPr="0050391D">
        <w:rPr>
          <w:rFonts w:ascii="Arial" w:hAnsi="Arial" w:cs="Arial"/>
          <w:sz w:val="24"/>
          <w:szCs w:val="24"/>
        </w:rPr>
        <w:t xml:space="preserve">endnote from the </w:t>
      </w:r>
      <w:r w:rsidRPr="003B178A">
        <w:rPr>
          <w:rFonts w:ascii="Arial" w:hAnsi="Arial" w:cs="Arial"/>
          <w:b/>
          <w:bCs/>
          <w:sz w:val="24"/>
          <w:szCs w:val="24"/>
        </w:rPr>
        <w:t>same</w:t>
      </w:r>
      <w:r w:rsidR="00B64D56" w:rsidRPr="0050391D">
        <w:rPr>
          <w:rFonts w:ascii="Arial" w:hAnsi="Arial" w:cs="Arial"/>
          <w:sz w:val="24"/>
          <w:szCs w:val="24"/>
        </w:rPr>
        <w:t xml:space="preserve"> source as the preceding </w:t>
      </w:r>
      <w:r w:rsidRPr="0050391D">
        <w:rPr>
          <w:rFonts w:ascii="Arial" w:hAnsi="Arial" w:cs="Arial"/>
          <w:sz w:val="24"/>
          <w:szCs w:val="24"/>
        </w:rPr>
        <w:t>note, u</w:t>
      </w:r>
      <w:r w:rsidR="008B7DD4" w:rsidRPr="0050391D">
        <w:rPr>
          <w:rFonts w:ascii="Arial" w:hAnsi="Arial" w:cs="Arial"/>
          <w:sz w:val="24"/>
          <w:szCs w:val="24"/>
        </w:rPr>
        <w:t>se “Ibid.”</w:t>
      </w:r>
      <w:r w:rsidRPr="0050391D">
        <w:rPr>
          <w:rFonts w:ascii="Arial" w:hAnsi="Arial" w:cs="Arial"/>
          <w:sz w:val="24"/>
          <w:szCs w:val="24"/>
        </w:rPr>
        <w:t xml:space="preserve"> (meaning from the same source)</w:t>
      </w:r>
      <w:r w:rsidR="00370CD8" w:rsidRPr="0050391D">
        <w:rPr>
          <w:rFonts w:ascii="Arial" w:hAnsi="Arial" w:cs="Arial"/>
          <w:sz w:val="24"/>
          <w:szCs w:val="24"/>
        </w:rPr>
        <w:t xml:space="preserve"> plus the page number, if different</w:t>
      </w:r>
      <w:r w:rsidR="008B7DD4" w:rsidRPr="0050391D">
        <w:rPr>
          <w:rFonts w:ascii="Arial" w:hAnsi="Arial" w:cs="Arial"/>
          <w:sz w:val="24"/>
          <w:szCs w:val="24"/>
        </w:rPr>
        <w:t>.</w:t>
      </w:r>
      <w:r w:rsidR="006E4D96" w:rsidRPr="0050391D">
        <w:rPr>
          <w:rFonts w:ascii="Arial" w:hAnsi="Arial" w:cs="Arial"/>
          <w:sz w:val="24"/>
          <w:szCs w:val="24"/>
        </w:rPr>
        <w:t xml:space="preserve"> </w:t>
      </w:r>
      <w:r w:rsidRPr="0050391D">
        <w:rPr>
          <w:rFonts w:ascii="Arial" w:hAnsi="Arial" w:cs="Arial"/>
          <w:sz w:val="24"/>
          <w:szCs w:val="24"/>
        </w:rPr>
        <w:t xml:space="preserve">For a source </w:t>
      </w:r>
      <w:r w:rsidRPr="003B178A">
        <w:rPr>
          <w:rFonts w:ascii="Arial" w:hAnsi="Arial" w:cs="Arial"/>
          <w:b/>
          <w:bCs/>
          <w:sz w:val="24"/>
          <w:szCs w:val="24"/>
        </w:rPr>
        <w:t xml:space="preserve">cited </w:t>
      </w:r>
      <w:r w:rsidR="00370CD8" w:rsidRPr="003B178A">
        <w:rPr>
          <w:rFonts w:ascii="Arial" w:hAnsi="Arial" w:cs="Arial"/>
          <w:b/>
          <w:bCs/>
          <w:sz w:val="24"/>
          <w:szCs w:val="24"/>
        </w:rPr>
        <w:lastRenderedPageBreak/>
        <w:t>previously</w:t>
      </w:r>
      <w:r w:rsidR="001344EC" w:rsidRPr="003B178A">
        <w:rPr>
          <w:rFonts w:ascii="Arial" w:hAnsi="Arial" w:cs="Arial"/>
          <w:b/>
          <w:bCs/>
          <w:sz w:val="24"/>
          <w:szCs w:val="24"/>
        </w:rPr>
        <w:t xml:space="preserve"> but not in the preceding note</w:t>
      </w:r>
      <w:r w:rsidR="00FF16ED" w:rsidRPr="0050391D">
        <w:rPr>
          <w:rFonts w:ascii="Arial" w:hAnsi="Arial" w:cs="Arial"/>
          <w:sz w:val="24"/>
          <w:szCs w:val="24"/>
        </w:rPr>
        <w:t>, provide th</w:t>
      </w:r>
      <w:r w:rsidR="008B7DD4" w:rsidRPr="0050391D">
        <w:rPr>
          <w:rFonts w:ascii="Arial" w:hAnsi="Arial" w:cs="Arial"/>
          <w:sz w:val="24"/>
          <w:szCs w:val="24"/>
        </w:rPr>
        <w:t>e author</w:t>
      </w:r>
      <w:r w:rsidR="00370CD8" w:rsidRPr="0050391D">
        <w:rPr>
          <w:rFonts w:ascii="Arial" w:hAnsi="Arial" w:cs="Arial"/>
          <w:sz w:val="24"/>
          <w:szCs w:val="24"/>
        </w:rPr>
        <w:t xml:space="preserve">’s </w:t>
      </w:r>
      <w:r w:rsidR="00D32AA0" w:rsidRPr="0050391D">
        <w:rPr>
          <w:rFonts w:ascii="Arial" w:hAnsi="Arial" w:cs="Arial"/>
          <w:sz w:val="24"/>
          <w:szCs w:val="24"/>
        </w:rPr>
        <w:t xml:space="preserve">(or authors’) </w:t>
      </w:r>
      <w:r w:rsidR="00370CD8" w:rsidRPr="0050391D">
        <w:rPr>
          <w:rFonts w:ascii="Arial" w:hAnsi="Arial" w:cs="Arial"/>
          <w:sz w:val="24"/>
          <w:szCs w:val="24"/>
        </w:rPr>
        <w:t>last name</w:t>
      </w:r>
      <w:r w:rsidR="00D32AA0" w:rsidRPr="0050391D">
        <w:rPr>
          <w:rFonts w:ascii="Arial" w:hAnsi="Arial" w:cs="Arial"/>
          <w:sz w:val="24"/>
          <w:szCs w:val="24"/>
        </w:rPr>
        <w:t>(s)</w:t>
      </w:r>
      <w:r w:rsidR="00370CD8" w:rsidRPr="0050391D">
        <w:rPr>
          <w:rFonts w:ascii="Arial" w:hAnsi="Arial" w:cs="Arial"/>
          <w:sz w:val="24"/>
          <w:szCs w:val="24"/>
        </w:rPr>
        <w:t>, abbreviated title,</w:t>
      </w:r>
      <w:r w:rsidR="008B7DD4" w:rsidRPr="0050391D">
        <w:rPr>
          <w:rFonts w:ascii="Arial" w:hAnsi="Arial" w:cs="Arial"/>
          <w:sz w:val="24"/>
          <w:szCs w:val="24"/>
        </w:rPr>
        <w:t xml:space="preserve"> and page number</w:t>
      </w:r>
      <w:r w:rsidRPr="0050391D">
        <w:rPr>
          <w:rFonts w:ascii="Arial" w:hAnsi="Arial" w:cs="Arial"/>
          <w:sz w:val="24"/>
          <w:szCs w:val="24"/>
        </w:rPr>
        <w:t>.</w:t>
      </w:r>
      <w:r w:rsidR="008B7DD4" w:rsidRPr="0050391D">
        <w:rPr>
          <w:rFonts w:ascii="Arial" w:hAnsi="Arial" w:cs="Arial"/>
          <w:sz w:val="24"/>
          <w:szCs w:val="24"/>
        </w:rPr>
        <w:t xml:space="preserve"> </w:t>
      </w:r>
    </w:p>
    <w:p w14:paraId="29ADF616" w14:textId="79F13D45" w:rsidR="00392C61" w:rsidRPr="0050391D" w:rsidRDefault="00950C20" w:rsidP="0050391D">
      <w:pPr>
        <w:pStyle w:val="NormalWeb"/>
        <w:numPr>
          <w:ilvl w:val="0"/>
          <w:numId w:val="13"/>
        </w:numPr>
        <w:spacing w:before="0" w:beforeAutospacing="0" w:after="0" w:afterAutospacing="0" w:line="360" w:lineRule="auto"/>
        <w:rPr>
          <w:rFonts w:ascii="Arial" w:hAnsi="Arial" w:cs="Arial"/>
          <w:bCs/>
          <w:sz w:val="24"/>
          <w:szCs w:val="24"/>
        </w:rPr>
      </w:pPr>
      <w:r w:rsidRPr="0050391D">
        <w:rPr>
          <w:rFonts w:ascii="Arial" w:hAnsi="Arial" w:cs="Arial"/>
          <w:sz w:val="24"/>
          <w:szCs w:val="24"/>
        </w:rPr>
        <w:t xml:space="preserve">For a secondary source (a source cited within your source), </w:t>
      </w:r>
      <w:r w:rsidR="003769B5" w:rsidRPr="0050391D">
        <w:rPr>
          <w:rFonts w:ascii="Arial" w:hAnsi="Arial" w:cs="Arial"/>
          <w:sz w:val="24"/>
          <w:szCs w:val="24"/>
        </w:rPr>
        <w:t xml:space="preserve">include </w:t>
      </w:r>
      <w:r w:rsidRPr="0050391D">
        <w:rPr>
          <w:rFonts w:ascii="Arial" w:hAnsi="Arial" w:cs="Arial"/>
          <w:sz w:val="24"/>
          <w:szCs w:val="24"/>
        </w:rPr>
        <w:t xml:space="preserve">both the </w:t>
      </w:r>
      <w:r w:rsidR="001720F0" w:rsidRPr="0050391D">
        <w:rPr>
          <w:rFonts w:ascii="Arial" w:hAnsi="Arial" w:cs="Arial"/>
          <w:sz w:val="24"/>
          <w:szCs w:val="24"/>
        </w:rPr>
        <w:t>original</w:t>
      </w:r>
      <w:r w:rsidRPr="0050391D">
        <w:rPr>
          <w:rFonts w:ascii="Arial" w:hAnsi="Arial" w:cs="Arial"/>
          <w:sz w:val="24"/>
          <w:szCs w:val="24"/>
        </w:rPr>
        <w:t xml:space="preserve"> sou</w:t>
      </w:r>
      <w:r w:rsidR="003769B5" w:rsidRPr="0050391D">
        <w:rPr>
          <w:rFonts w:ascii="Arial" w:hAnsi="Arial" w:cs="Arial"/>
          <w:sz w:val="24"/>
          <w:szCs w:val="24"/>
        </w:rPr>
        <w:t>rce and the secondary source</w:t>
      </w:r>
      <w:r w:rsidRPr="0050391D">
        <w:rPr>
          <w:rFonts w:ascii="Arial" w:hAnsi="Arial" w:cs="Arial"/>
          <w:sz w:val="24"/>
          <w:szCs w:val="24"/>
        </w:rPr>
        <w:t xml:space="preserve"> in the </w:t>
      </w:r>
      <w:r w:rsidR="00A161E9" w:rsidRPr="0050391D">
        <w:rPr>
          <w:rFonts w:ascii="Arial" w:hAnsi="Arial" w:cs="Arial"/>
          <w:sz w:val="24"/>
          <w:szCs w:val="24"/>
        </w:rPr>
        <w:t>footnote/</w:t>
      </w:r>
      <w:r w:rsidR="003769B5" w:rsidRPr="0050391D">
        <w:rPr>
          <w:rFonts w:ascii="Arial" w:hAnsi="Arial" w:cs="Arial"/>
          <w:sz w:val="24"/>
          <w:szCs w:val="24"/>
        </w:rPr>
        <w:t>end</w:t>
      </w:r>
      <w:r w:rsidRPr="0050391D">
        <w:rPr>
          <w:rFonts w:ascii="Arial" w:hAnsi="Arial" w:cs="Arial"/>
          <w:sz w:val="24"/>
          <w:szCs w:val="24"/>
        </w:rPr>
        <w:t>note.</w:t>
      </w:r>
      <w:r w:rsidR="003769B5" w:rsidRPr="0050391D">
        <w:rPr>
          <w:rFonts w:ascii="Arial" w:hAnsi="Arial" w:cs="Arial"/>
          <w:sz w:val="24"/>
          <w:szCs w:val="24"/>
        </w:rPr>
        <w:t xml:space="preserve"> (See CMS 1</w:t>
      </w:r>
      <w:r w:rsidR="0073735B">
        <w:rPr>
          <w:rFonts w:ascii="Arial" w:hAnsi="Arial" w:cs="Arial"/>
          <w:sz w:val="24"/>
          <w:szCs w:val="24"/>
        </w:rPr>
        <w:t>3.46-</w:t>
      </w:r>
      <w:r w:rsidR="008C76FD">
        <w:rPr>
          <w:rFonts w:ascii="Arial" w:hAnsi="Arial" w:cs="Arial"/>
          <w:sz w:val="24"/>
          <w:szCs w:val="24"/>
        </w:rPr>
        <w:t xml:space="preserve">52). </w:t>
      </w:r>
    </w:p>
    <w:p w14:paraId="7C7C7D54" w14:textId="77777777" w:rsidR="00B9227F" w:rsidRPr="0050391D" w:rsidRDefault="00B9227F" w:rsidP="0050391D">
      <w:pPr>
        <w:pStyle w:val="NormalWeb"/>
        <w:spacing w:before="0" w:beforeAutospacing="0" w:after="0" w:afterAutospacing="0" w:line="360" w:lineRule="auto"/>
        <w:ind w:left="720"/>
        <w:rPr>
          <w:rFonts w:ascii="Arial" w:hAnsi="Arial" w:cs="Arial"/>
          <w:bCs/>
          <w:sz w:val="24"/>
          <w:szCs w:val="24"/>
        </w:rPr>
      </w:pPr>
    </w:p>
    <w:p w14:paraId="11C679A5" w14:textId="4ABCE09D" w:rsidR="00500B40" w:rsidRPr="0050391D" w:rsidRDefault="00D32AA0" w:rsidP="00E9491E">
      <w:pPr>
        <w:pStyle w:val="Heading2"/>
      </w:pPr>
      <w:r w:rsidRPr="0050391D">
        <w:t>How to F</w:t>
      </w:r>
      <w:r w:rsidR="00D06D4D" w:rsidRPr="0050391D">
        <w:t>ormat Footnotes and Endnotes</w:t>
      </w:r>
      <w:r w:rsidR="00392C61" w:rsidRPr="0050391D">
        <w:t>:</w:t>
      </w:r>
    </w:p>
    <w:p w14:paraId="7E946049" w14:textId="7CA609A2" w:rsidR="00A161E9" w:rsidRPr="0050391D" w:rsidRDefault="00392C61" w:rsidP="0050391D">
      <w:pPr>
        <w:pStyle w:val="ListParagraph"/>
        <w:numPr>
          <w:ilvl w:val="0"/>
          <w:numId w:val="14"/>
        </w:numPr>
        <w:spacing w:line="360" w:lineRule="auto"/>
        <w:rPr>
          <w:rFonts w:ascii="Arial" w:hAnsi="Arial" w:cs="Arial"/>
          <w:b/>
          <w:bCs/>
        </w:rPr>
      </w:pPr>
      <w:r w:rsidRPr="0050391D">
        <w:rPr>
          <w:rFonts w:ascii="Arial" w:hAnsi="Arial" w:cs="Arial"/>
          <w:bCs/>
        </w:rPr>
        <w:t>Use superscript conse</w:t>
      </w:r>
      <w:r w:rsidR="00B64D56" w:rsidRPr="0050391D">
        <w:rPr>
          <w:rFonts w:ascii="Arial" w:hAnsi="Arial" w:cs="Arial"/>
          <w:bCs/>
        </w:rPr>
        <w:t xml:space="preserve">cutive numbering to indicate </w:t>
      </w:r>
      <w:r w:rsidRPr="0050391D">
        <w:rPr>
          <w:rFonts w:ascii="Arial" w:hAnsi="Arial" w:cs="Arial"/>
          <w:bCs/>
        </w:rPr>
        <w:t xml:space="preserve">notes. Place </w:t>
      </w:r>
      <w:r w:rsidRPr="0050391D">
        <w:rPr>
          <w:rFonts w:ascii="Arial" w:hAnsi="Arial" w:cs="Arial"/>
        </w:rPr>
        <w:t>note</w:t>
      </w:r>
      <w:r w:rsidR="002E5CC7" w:rsidRPr="0050391D">
        <w:rPr>
          <w:rFonts w:ascii="Arial" w:hAnsi="Arial" w:cs="Arial"/>
        </w:rPr>
        <w:t>s</w:t>
      </w:r>
      <w:r w:rsidRPr="0050391D">
        <w:rPr>
          <w:rFonts w:ascii="Arial" w:hAnsi="Arial" w:cs="Arial"/>
        </w:rPr>
        <w:t xml:space="preserve"> </w:t>
      </w:r>
      <w:r w:rsidR="00B64D56" w:rsidRPr="0050391D">
        <w:rPr>
          <w:rFonts w:ascii="Arial" w:hAnsi="Arial" w:cs="Arial"/>
        </w:rPr>
        <w:t xml:space="preserve">in </w:t>
      </w:r>
      <w:r w:rsidRPr="0050391D">
        <w:rPr>
          <w:rFonts w:ascii="Arial" w:hAnsi="Arial" w:cs="Arial"/>
        </w:rPr>
        <w:t>superscript numbers after the period in sentences</w:t>
      </w:r>
      <w:r w:rsidR="005718CC" w:rsidRPr="0050391D">
        <w:rPr>
          <w:rFonts w:ascii="Arial" w:hAnsi="Arial" w:cs="Arial"/>
        </w:rPr>
        <w:t xml:space="preserve"> or at the end of</w:t>
      </w:r>
      <w:r w:rsidR="0073133C" w:rsidRPr="0050391D">
        <w:rPr>
          <w:rFonts w:ascii="Arial" w:hAnsi="Arial" w:cs="Arial"/>
        </w:rPr>
        <w:t xml:space="preserve"> clause</w:t>
      </w:r>
      <w:r w:rsidR="005718CC" w:rsidRPr="0050391D">
        <w:rPr>
          <w:rFonts w:ascii="Arial" w:hAnsi="Arial" w:cs="Arial"/>
        </w:rPr>
        <w:t>s</w:t>
      </w:r>
      <w:r w:rsidR="0073133C" w:rsidRPr="0050391D">
        <w:rPr>
          <w:rFonts w:ascii="Arial" w:hAnsi="Arial" w:cs="Arial"/>
        </w:rPr>
        <w:t>. These numbers usually follow punctuation (</w:t>
      </w:r>
      <w:r w:rsidR="00FB771F" w:rsidRPr="0050391D">
        <w:rPr>
          <w:rFonts w:ascii="Arial" w:hAnsi="Arial" w:cs="Arial"/>
        </w:rPr>
        <w:t>but precede</w:t>
      </w:r>
      <w:r w:rsidR="0073133C" w:rsidRPr="0050391D">
        <w:rPr>
          <w:rFonts w:ascii="Arial" w:hAnsi="Arial" w:cs="Arial"/>
        </w:rPr>
        <w:t xml:space="preserve"> dashes)</w:t>
      </w:r>
      <w:r w:rsidRPr="0050391D">
        <w:rPr>
          <w:rFonts w:ascii="Arial" w:hAnsi="Arial" w:cs="Arial"/>
        </w:rPr>
        <w:t>.</w:t>
      </w:r>
      <w:r w:rsidR="006B1739" w:rsidRPr="0050391D">
        <w:rPr>
          <w:rFonts w:ascii="Arial" w:hAnsi="Arial" w:cs="Arial"/>
        </w:rPr>
        <w:t xml:space="preserve"> </w:t>
      </w:r>
    </w:p>
    <w:p w14:paraId="4DB10658" w14:textId="2713BBF0" w:rsidR="00A161E9" w:rsidRPr="0050391D" w:rsidRDefault="00392C61" w:rsidP="0050391D">
      <w:pPr>
        <w:pStyle w:val="ListParagraph"/>
        <w:numPr>
          <w:ilvl w:val="0"/>
          <w:numId w:val="14"/>
        </w:numPr>
        <w:spacing w:line="360" w:lineRule="auto"/>
        <w:rPr>
          <w:rFonts w:ascii="Arial" w:hAnsi="Arial" w:cs="Arial"/>
          <w:b/>
          <w:bCs/>
        </w:rPr>
      </w:pPr>
      <w:r w:rsidRPr="0050391D">
        <w:rPr>
          <w:rFonts w:ascii="Arial" w:hAnsi="Arial" w:cs="Arial"/>
        </w:rPr>
        <w:t xml:space="preserve">Word processors </w:t>
      </w:r>
      <w:r w:rsidR="002A1558" w:rsidRPr="0050391D">
        <w:rPr>
          <w:rFonts w:ascii="Arial" w:hAnsi="Arial" w:cs="Arial"/>
        </w:rPr>
        <w:t xml:space="preserve">can </w:t>
      </w:r>
      <w:r w:rsidRPr="0050391D">
        <w:rPr>
          <w:rFonts w:ascii="Arial" w:hAnsi="Arial" w:cs="Arial"/>
        </w:rPr>
        <w:t xml:space="preserve">automatically insert a </w:t>
      </w:r>
      <w:r w:rsidR="005718CC" w:rsidRPr="0050391D">
        <w:rPr>
          <w:rFonts w:ascii="Arial" w:hAnsi="Arial" w:cs="Arial"/>
        </w:rPr>
        <w:t>superscript number in-text and the</w:t>
      </w:r>
      <w:r w:rsidRPr="0050391D">
        <w:rPr>
          <w:rFonts w:ascii="Arial" w:hAnsi="Arial" w:cs="Arial"/>
        </w:rPr>
        <w:t xml:space="preserve"> corresponding </w:t>
      </w:r>
      <w:r w:rsidR="005718CC" w:rsidRPr="0050391D">
        <w:rPr>
          <w:rFonts w:ascii="Arial" w:hAnsi="Arial" w:cs="Arial"/>
        </w:rPr>
        <w:t>note.</w:t>
      </w:r>
      <w:r w:rsidRPr="0050391D">
        <w:rPr>
          <w:rFonts w:ascii="Arial" w:hAnsi="Arial" w:cs="Arial"/>
        </w:rPr>
        <w:t xml:space="preserve"> In MS Word, </w:t>
      </w:r>
      <w:r w:rsidR="00CB0914" w:rsidRPr="0050391D">
        <w:rPr>
          <w:rFonts w:ascii="Arial" w:hAnsi="Arial" w:cs="Arial"/>
        </w:rPr>
        <w:t xml:space="preserve">select </w:t>
      </w:r>
      <w:r w:rsidR="006B38C6" w:rsidRPr="0050391D">
        <w:rPr>
          <w:rFonts w:ascii="Arial" w:hAnsi="Arial" w:cs="Arial"/>
        </w:rPr>
        <w:t>“</w:t>
      </w:r>
      <w:r w:rsidR="00FF6B42">
        <w:rPr>
          <w:rFonts w:ascii="Arial" w:hAnsi="Arial" w:cs="Arial"/>
        </w:rPr>
        <w:t>References</w:t>
      </w:r>
      <w:r w:rsidR="00CB0914" w:rsidRPr="0050391D">
        <w:rPr>
          <w:rFonts w:ascii="Arial" w:hAnsi="Arial" w:cs="Arial"/>
        </w:rPr>
        <w:t>,</w:t>
      </w:r>
      <w:r w:rsidR="006B38C6" w:rsidRPr="0050391D">
        <w:rPr>
          <w:rFonts w:ascii="Arial" w:hAnsi="Arial" w:cs="Arial"/>
        </w:rPr>
        <w:t>”</w:t>
      </w:r>
      <w:r w:rsidR="00CB0914" w:rsidRPr="0050391D">
        <w:rPr>
          <w:rFonts w:ascii="Arial" w:hAnsi="Arial" w:cs="Arial"/>
        </w:rPr>
        <w:t xml:space="preserve"> then </w:t>
      </w:r>
      <w:r w:rsidR="006B38C6" w:rsidRPr="0050391D">
        <w:rPr>
          <w:rFonts w:ascii="Arial" w:hAnsi="Arial" w:cs="Arial"/>
        </w:rPr>
        <w:t>“</w:t>
      </w:r>
      <w:r w:rsidR="00CB0914" w:rsidRPr="0050391D">
        <w:rPr>
          <w:rFonts w:ascii="Arial" w:hAnsi="Arial" w:cs="Arial"/>
        </w:rPr>
        <w:t>Footnote,</w:t>
      </w:r>
      <w:r w:rsidR="006B38C6" w:rsidRPr="0050391D">
        <w:rPr>
          <w:rFonts w:ascii="Arial" w:hAnsi="Arial" w:cs="Arial"/>
        </w:rPr>
        <w:t>”</w:t>
      </w:r>
      <w:r w:rsidR="00CB0914" w:rsidRPr="0050391D">
        <w:rPr>
          <w:rFonts w:ascii="Arial" w:hAnsi="Arial" w:cs="Arial"/>
        </w:rPr>
        <w:t xml:space="preserve"> </w:t>
      </w:r>
      <w:r w:rsidR="00A161E9" w:rsidRPr="0050391D">
        <w:rPr>
          <w:rFonts w:ascii="Arial" w:hAnsi="Arial" w:cs="Arial"/>
        </w:rPr>
        <w:t>or</w:t>
      </w:r>
      <w:r w:rsidR="00CB0914" w:rsidRPr="0050391D">
        <w:rPr>
          <w:rFonts w:ascii="Arial" w:hAnsi="Arial" w:cs="Arial"/>
        </w:rPr>
        <w:t xml:space="preserve"> </w:t>
      </w:r>
      <w:r w:rsidR="006B38C6" w:rsidRPr="0050391D">
        <w:rPr>
          <w:rFonts w:ascii="Arial" w:hAnsi="Arial" w:cs="Arial"/>
        </w:rPr>
        <w:t>“</w:t>
      </w:r>
      <w:r w:rsidR="00A161E9" w:rsidRPr="0050391D">
        <w:rPr>
          <w:rFonts w:ascii="Arial" w:hAnsi="Arial" w:cs="Arial"/>
        </w:rPr>
        <w:t>Endnote.</w:t>
      </w:r>
      <w:r w:rsidR="00B64D56" w:rsidRPr="0050391D">
        <w:rPr>
          <w:rFonts w:ascii="Arial" w:hAnsi="Arial" w:cs="Arial"/>
        </w:rPr>
        <w:t>”</w:t>
      </w:r>
    </w:p>
    <w:p w14:paraId="49890EFB" w14:textId="77777777" w:rsidR="003C05EA" w:rsidRPr="0050391D" w:rsidRDefault="003C05EA" w:rsidP="0050391D">
      <w:pPr>
        <w:pStyle w:val="BodyTextIndent"/>
        <w:spacing w:line="360" w:lineRule="auto"/>
        <w:ind w:left="0"/>
      </w:pPr>
    </w:p>
    <w:p w14:paraId="2A109B30" w14:textId="2E63C2E4" w:rsidR="00133A27" w:rsidRPr="0050391D" w:rsidRDefault="00133A27" w:rsidP="00E9491E">
      <w:pPr>
        <w:pStyle w:val="Heading2"/>
      </w:pPr>
      <w:r w:rsidRPr="0050391D">
        <w:rPr>
          <w:b/>
        </w:rPr>
        <w:t xml:space="preserve">Book </w:t>
      </w:r>
      <w:r w:rsidRPr="0050391D">
        <w:t>(</w:t>
      </w:r>
      <w:r w:rsidR="001526E5">
        <w:t xml:space="preserve">See </w:t>
      </w:r>
      <w:r w:rsidRPr="0050391D">
        <w:t>CMS 14.</w:t>
      </w:r>
      <w:r w:rsidR="00BC7AE8">
        <w:t>3</w:t>
      </w:r>
      <w:r w:rsidRPr="0050391D">
        <w:t>)</w:t>
      </w:r>
      <w:r w:rsidR="001526E5">
        <w:t xml:space="preserve"> </w:t>
      </w:r>
    </w:p>
    <w:p w14:paraId="5A1E3868" w14:textId="77777777" w:rsidR="00133A27" w:rsidRPr="0050391D" w:rsidRDefault="00133A27" w:rsidP="00E9491E">
      <w:pPr>
        <w:pStyle w:val="Heading3"/>
      </w:pPr>
      <w:r w:rsidRPr="0050391D">
        <w:t>Print</w:t>
      </w:r>
    </w:p>
    <w:p w14:paraId="5466E1EB" w14:textId="733FED3F" w:rsidR="00133A27" w:rsidRPr="001526E5" w:rsidRDefault="00B57C89" w:rsidP="0050391D">
      <w:pPr>
        <w:pStyle w:val="BodyTextIndent"/>
        <w:pBdr>
          <w:top w:val="single" w:sz="4" w:space="0" w:color="auto"/>
          <w:left w:val="single" w:sz="4" w:space="4" w:color="auto"/>
          <w:bottom w:val="single" w:sz="4" w:space="1" w:color="auto"/>
          <w:right w:val="single" w:sz="4" w:space="4" w:color="auto"/>
        </w:pBdr>
        <w:tabs>
          <w:tab w:val="left" w:pos="360"/>
          <w:tab w:val="left" w:pos="720"/>
        </w:tabs>
        <w:spacing w:line="360" w:lineRule="auto"/>
        <w:ind w:left="0"/>
        <w:rPr>
          <w:rFonts w:ascii="Times New Roman" w:hAnsi="Times New Roman" w:cs="Times New Roman"/>
        </w:rPr>
      </w:pPr>
      <w:r w:rsidRPr="0050391D">
        <w:tab/>
      </w:r>
      <w:r w:rsidRPr="001526E5">
        <w:rPr>
          <w:rFonts w:ascii="Times New Roman" w:hAnsi="Times New Roman" w:cs="Times New Roman"/>
        </w:rPr>
        <w:t xml:space="preserve">   </w:t>
      </w:r>
      <w:r w:rsidR="00133A27" w:rsidRPr="001526E5">
        <w:rPr>
          <w:rFonts w:ascii="Times New Roman" w:hAnsi="Times New Roman" w:cs="Times New Roman"/>
        </w:rPr>
        <w:t xml:space="preserve">1. Brad D. E. Jarvis, </w:t>
      </w:r>
      <w:r w:rsidR="00133A27" w:rsidRPr="001526E5">
        <w:rPr>
          <w:rFonts w:ascii="Times New Roman" w:hAnsi="Times New Roman" w:cs="Times New Roman"/>
          <w:i/>
        </w:rPr>
        <w:t>The Brothertown Nation of Indians: Land Ownership and Nationalism in Early America, 1</w:t>
      </w:r>
      <w:r w:rsidR="00133A27" w:rsidRPr="001526E5">
        <w:rPr>
          <w:rStyle w:val="undefined"/>
          <w:rFonts w:ascii="Times New Roman" w:hAnsi="Times New Roman"/>
          <w:i/>
        </w:rPr>
        <w:t>740-1840</w:t>
      </w:r>
      <w:r w:rsidR="00133A27" w:rsidRPr="001526E5">
        <w:rPr>
          <w:rFonts w:ascii="Times New Roman" w:hAnsi="Times New Roman" w:cs="Times New Roman"/>
        </w:rPr>
        <w:t xml:space="preserve"> (Lincoln</w:t>
      </w:r>
      <w:r w:rsidR="00D32AA0" w:rsidRPr="001526E5">
        <w:rPr>
          <w:rFonts w:ascii="Times New Roman" w:hAnsi="Times New Roman" w:cs="Times New Roman"/>
        </w:rPr>
        <w:t xml:space="preserve">: </w:t>
      </w:r>
      <w:r w:rsidR="001344EC" w:rsidRPr="001526E5">
        <w:rPr>
          <w:rFonts w:ascii="Times New Roman" w:hAnsi="Times New Roman" w:cs="Times New Roman"/>
        </w:rPr>
        <w:t>University of Nebraska Press</w:t>
      </w:r>
      <w:r w:rsidR="00133A27" w:rsidRPr="001526E5">
        <w:rPr>
          <w:rFonts w:ascii="Times New Roman" w:hAnsi="Times New Roman" w:cs="Times New Roman"/>
        </w:rPr>
        <w:t>, 2010), 32</w:t>
      </w:r>
      <w:r w:rsidR="00881FE4" w:rsidRPr="001526E5">
        <w:rPr>
          <w:rFonts w:ascii="Times New Roman" w:hAnsi="Times New Roman" w:cs="Times New Roman"/>
        </w:rPr>
        <w:t>–</w:t>
      </w:r>
      <w:r w:rsidR="00133A27" w:rsidRPr="001526E5">
        <w:rPr>
          <w:rFonts w:ascii="Times New Roman" w:hAnsi="Times New Roman" w:cs="Times New Roman"/>
        </w:rPr>
        <w:t>34.</w:t>
      </w:r>
    </w:p>
    <w:p w14:paraId="09F5E30B" w14:textId="77777777" w:rsidR="00133A27" w:rsidRPr="0050391D" w:rsidRDefault="00133A27" w:rsidP="00E9491E">
      <w:pPr>
        <w:pStyle w:val="Heading3"/>
      </w:pPr>
      <w:r w:rsidRPr="0050391D">
        <w:t xml:space="preserve">Electronic  </w:t>
      </w:r>
    </w:p>
    <w:p w14:paraId="3913DB56" w14:textId="46758524" w:rsidR="00133A27" w:rsidRPr="001526E5" w:rsidRDefault="00133A27" w:rsidP="0050391D">
      <w:pPr>
        <w:pStyle w:val="BodyTextIndent"/>
        <w:pBdr>
          <w:top w:val="single" w:sz="4" w:space="0" w:color="auto"/>
          <w:left w:val="single" w:sz="4" w:space="4" w:color="auto"/>
          <w:bottom w:val="single" w:sz="4" w:space="1" w:color="auto"/>
          <w:right w:val="single" w:sz="4" w:space="4" w:color="auto"/>
        </w:pBdr>
        <w:tabs>
          <w:tab w:val="left" w:pos="540"/>
          <w:tab w:val="left" w:pos="720"/>
        </w:tabs>
        <w:spacing w:line="360" w:lineRule="auto"/>
        <w:ind w:left="0"/>
        <w:rPr>
          <w:rFonts w:ascii="Times New Roman" w:hAnsi="Times New Roman" w:cs="Times New Roman"/>
        </w:rPr>
      </w:pPr>
      <w:r w:rsidRPr="001526E5">
        <w:rPr>
          <w:rFonts w:ascii="Times New Roman" w:hAnsi="Times New Roman" w:cs="Times New Roman"/>
        </w:rPr>
        <w:t xml:space="preserve">     </w:t>
      </w:r>
      <w:r w:rsidR="00B57C89" w:rsidRPr="001526E5">
        <w:rPr>
          <w:rFonts w:ascii="Times New Roman" w:hAnsi="Times New Roman" w:cs="Times New Roman"/>
        </w:rPr>
        <w:t xml:space="preserve">    </w:t>
      </w:r>
      <w:r w:rsidRPr="001526E5">
        <w:rPr>
          <w:rFonts w:ascii="Times New Roman" w:hAnsi="Times New Roman" w:cs="Times New Roman"/>
        </w:rPr>
        <w:t>2</w:t>
      </w:r>
      <w:r w:rsidR="00E46CBD" w:rsidRPr="001526E5">
        <w:rPr>
          <w:rFonts w:ascii="Times New Roman" w:hAnsi="Times New Roman" w:cs="Times New Roman"/>
        </w:rPr>
        <w:t xml:space="preserve">. </w:t>
      </w:r>
      <w:r w:rsidR="007017FF" w:rsidRPr="001526E5">
        <w:rPr>
          <w:rFonts w:ascii="Times New Roman" w:hAnsi="Times New Roman" w:cs="Times New Roman"/>
        </w:rPr>
        <w:t xml:space="preserve">Ted Steinberg, </w:t>
      </w:r>
      <w:r w:rsidR="00E46CBD" w:rsidRPr="001526E5">
        <w:rPr>
          <w:rFonts w:ascii="Times New Roman" w:hAnsi="Times New Roman" w:cs="Times New Roman"/>
          <w:i/>
        </w:rPr>
        <w:t>Acts of God: The Unnatural History of Natural Disaster in America</w:t>
      </w:r>
      <w:r w:rsidR="00E46CBD" w:rsidRPr="001526E5">
        <w:rPr>
          <w:rFonts w:ascii="Times New Roman" w:hAnsi="Times New Roman" w:cs="Times New Roman"/>
        </w:rPr>
        <w:t xml:space="preserve"> (New York</w:t>
      </w:r>
      <w:r w:rsidR="00D32AA0" w:rsidRPr="001526E5">
        <w:rPr>
          <w:rFonts w:ascii="Times New Roman" w:hAnsi="Times New Roman" w:cs="Times New Roman"/>
        </w:rPr>
        <w:t xml:space="preserve">: </w:t>
      </w:r>
      <w:r w:rsidR="001344EC" w:rsidRPr="001526E5">
        <w:rPr>
          <w:rFonts w:ascii="Times New Roman" w:hAnsi="Times New Roman" w:cs="Times New Roman"/>
        </w:rPr>
        <w:t>Oxford University Press, 2006</w:t>
      </w:r>
      <w:r w:rsidR="00E46CBD" w:rsidRPr="001526E5">
        <w:rPr>
          <w:rFonts w:ascii="Times New Roman" w:hAnsi="Times New Roman" w:cs="Times New Roman"/>
        </w:rPr>
        <w:t>)</w:t>
      </w:r>
      <w:r w:rsidR="0073133C" w:rsidRPr="001526E5">
        <w:rPr>
          <w:rFonts w:ascii="Times New Roman" w:hAnsi="Times New Roman" w:cs="Times New Roman"/>
        </w:rPr>
        <w:t xml:space="preserve">, </w:t>
      </w:r>
      <w:r w:rsidR="00E46CBD" w:rsidRPr="001526E5">
        <w:rPr>
          <w:rFonts w:ascii="Times New Roman" w:hAnsi="Times New Roman" w:cs="Times New Roman"/>
        </w:rPr>
        <w:t>80, 84</w:t>
      </w:r>
      <w:r w:rsidR="00881FE4" w:rsidRPr="001526E5">
        <w:rPr>
          <w:rFonts w:ascii="Times New Roman" w:hAnsi="Times New Roman" w:cs="Times New Roman"/>
        </w:rPr>
        <w:t>–</w:t>
      </w:r>
      <w:r w:rsidR="00E46CBD" w:rsidRPr="001526E5">
        <w:rPr>
          <w:rFonts w:ascii="Times New Roman" w:hAnsi="Times New Roman" w:cs="Times New Roman"/>
        </w:rPr>
        <w:t>85</w:t>
      </w:r>
      <w:r w:rsidR="0073133C" w:rsidRPr="001526E5">
        <w:rPr>
          <w:rFonts w:ascii="Times New Roman" w:hAnsi="Times New Roman" w:cs="Times New Roman"/>
        </w:rPr>
        <w:t>, PDF e-book.</w:t>
      </w:r>
    </w:p>
    <w:p w14:paraId="49D250E0" w14:textId="77777777" w:rsidR="003C05EA" w:rsidRPr="0050391D" w:rsidRDefault="003C05EA" w:rsidP="0050391D">
      <w:pPr>
        <w:pStyle w:val="BodyTextIndent"/>
        <w:tabs>
          <w:tab w:val="left" w:pos="360"/>
          <w:tab w:val="left" w:pos="720"/>
        </w:tabs>
        <w:spacing w:line="360" w:lineRule="auto"/>
        <w:ind w:left="0"/>
        <w:rPr>
          <w:b/>
        </w:rPr>
      </w:pPr>
    </w:p>
    <w:p w14:paraId="24758B07" w14:textId="5E395140" w:rsidR="00133A27" w:rsidRPr="0050391D" w:rsidRDefault="00133A27" w:rsidP="00E9491E">
      <w:pPr>
        <w:pStyle w:val="Heading3"/>
      </w:pPr>
      <w:r w:rsidRPr="0050391D">
        <w:t>Article or chapter in an edited book</w:t>
      </w:r>
      <w:r w:rsidR="0073133C" w:rsidRPr="0050391D">
        <w:t xml:space="preserve"> </w:t>
      </w:r>
      <w:r w:rsidRPr="0050391D">
        <w:t>(</w:t>
      </w:r>
      <w:r w:rsidR="001526E5">
        <w:t xml:space="preserve">See </w:t>
      </w:r>
      <w:r w:rsidRPr="0050391D">
        <w:t>CMS 14.</w:t>
      </w:r>
      <w:r w:rsidR="001526E5">
        <w:t>8</w:t>
      </w:r>
      <w:r w:rsidRPr="0050391D">
        <w:t>)</w:t>
      </w:r>
    </w:p>
    <w:p w14:paraId="4C63435D" w14:textId="1A63D91B" w:rsidR="005D1998" w:rsidRPr="001526E5" w:rsidRDefault="005A55E3" w:rsidP="0050391D">
      <w:pPr>
        <w:pStyle w:val="BodyTextIndent"/>
        <w:pBdr>
          <w:top w:val="single" w:sz="4" w:space="1" w:color="auto"/>
          <w:left w:val="single" w:sz="4" w:space="4" w:color="auto"/>
          <w:bottom w:val="single" w:sz="4" w:space="1" w:color="auto"/>
          <w:right w:val="single" w:sz="4" w:space="4" w:color="auto"/>
        </w:pBdr>
        <w:tabs>
          <w:tab w:val="left" w:pos="360"/>
          <w:tab w:val="left" w:pos="720"/>
        </w:tabs>
        <w:spacing w:line="360" w:lineRule="auto"/>
        <w:ind w:left="0"/>
        <w:rPr>
          <w:rFonts w:ascii="Times New Roman" w:hAnsi="Times New Roman" w:cs="Times New Roman"/>
        </w:rPr>
      </w:pPr>
      <w:r w:rsidRPr="001526E5">
        <w:rPr>
          <w:rFonts w:ascii="Times New Roman" w:hAnsi="Times New Roman" w:cs="Times New Roman"/>
        </w:rPr>
        <w:t xml:space="preserve">     </w:t>
      </w:r>
      <w:r w:rsidR="00B57C89" w:rsidRPr="001526E5">
        <w:rPr>
          <w:rFonts w:ascii="Times New Roman" w:hAnsi="Times New Roman" w:cs="Times New Roman"/>
        </w:rPr>
        <w:t xml:space="preserve">    </w:t>
      </w:r>
      <w:r w:rsidR="006B1739" w:rsidRPr="001526E5">
        <w:rPr>
          <w:rFonts w:ascii="Times New Roman" w:hAnsi="Times New Roman" w:cs="Times New Roman"/>
        </w:rPr>
        <w:t>3</w:t>
      </w:r>
      <w:r w:rsidR="00133A27" w:rsidRPr="001526E5">
        <w:rPr>
          <w:rFonts w:ascii="Times New Roman" w:hAnsi="Times New Roman" w:cs="Times New Roman"/>
        </w:rPr>
        <w:t xml:space="preserve">. Robert C. Braddock, “To Serve the Queen,” in </w:t>
      </w:r>
      <w:r w:rsidR="00133A27" w:rsidRPr="001526E5">
        <w:rPr>
          <w:rFonts w:ascii="Times New Roman" w:hAnsi="Times New Roman" w:cs="Times New Roman"/>
          <w:i/>
        </w:rPr>
        <w:t>Tudor Queenship: The Reigns of Mary and Elizabeth</w:t>
      </w:r>
      <w:r w:rsidR="00133A27" w:rsidRPr="001526E5">
        <w:rPr>
          <w:rFonts w:ascii="Times New Roman" w:hAnsi="Times New Roman" w:cs="Times New Roman"/>
        </w:rPr>
        <w:t>, ed</w:t>
      </w:r>
      <w:r w:rsidR="0071424A" w:rsidRPr="001526E5">
        <w:rPr>
          <w:rFonts w:ascii="Times New Roman" w:hAnsi="Times New Roman" w:cs="Times New Roman"/>
        </w:rPr>
        <w:t>s</w:t>
      </w:r>
      <w:r w:rsidR="00133A27" w:rsidRPr="001526E5">
        <w:rPr>
          <w:rFonts w:ascii="Times New Roman" w:hAnsi="Times New Roman" w:cs="Times New Roman"/>
        </w:rPr>
        <w:t>. Alice Hunt and Anne Whitelock (New York: Palgrave Macmillan, 2010), 225.</w:t>
      </w:r>
    </w:p>
    <w:p w14:paraId="171C2CFD" w14:textId="687C03A0" w:rsidR="006B1739" w:rsidRPr="001526E5" w:rsidRDefault="006B1739" w:rsidP="0050391D">
      <w:pPr>
        <w:pStyle w:val="BodyTextIndent"/>
        <w:pBdr>
          <w:top w:val="single" w:sz="4" w:space="1" w:color="auto"/>
          <w:left w:val="single" w:sz="4" w:space="4" w:color="auto"/>
          <w:bottom w:val="single" w:sz="4" w:space="1" w:color="auto"/>
          <w:right w:val="single" w:sz="4" w:space="4" w:color="auto"/>
        </w:pBdr>
        <w:tabs>
          <w:tab w:val="left" w:pos="360"/>
          <w:tab w:val="left" w:pos="720"/>
        </w:tabs>
        <w:spacing w:line="360" w:lineRule="auto"/>
        <w:ind w:left="0"/>
        <w:rPr>
          <w:rFonts w:ascii="Times New Roman" w:hAnsi="Times New Roman" w:cs="Times New Roman"/>
        </w:rPr>
      </w:pPr>
      <w:r w:rsidRPr="001526E5">
        <w:rPr>
          <w:rFonts w:ascii="Times New Roman" w:hAnsi="Times New Roman" w:cs="Times New Roman"/>
        </w:rPr>
        <w:t xml:space="preserve">         4. Kathy Cox, “A Roadmap for Building on Youth Strategies,” in </w:t>
      </w:r>
      <w:r w:rsidRPr="001526E5">
        <w:rPr>
          <w:rFonts w:ascii="Times New Roman" w:hAnsi="Times New Roman" w:cs="Times New Roman"/>
          <w:i/>
        </w:rPr>
        <w:t>The Resource Guide to Wraparound</w:t>
      </w:r>
      <w:r w:rsidRPr="001526E5">
        <w:rPr>
          <w:rFonts w:ascii="Times New Roman" w:hAnsi="Times New Roman" w:cs="Times New Roman"/>
        </w:rPr>
        <w:t xml:space="preserve">, </w:t>
      </w:r>
      <w:r w:rsidR="0071424A" w:rsidRPr="001526E5">
        <w:rPr>
          <w:rFonts w:ascii="Times New Roman" w:hAnsi="Times New Roman" w:cs="Times New Roman"/>
        </w:rPr>
        <w:t xml:space="preserve">eds. </w:t>
      </w:r>
      <w:r w:rsidRPr="001526E5">
        <w:rPr>
          <w:rFonts w:ascii="Times New Roman" w:hAnsi="Times New Roman" w:cs="Times New Roman"/>
        </w:rPr>
        <w:t xml:space="preserve">Eric J. Bruns and Janet S. Walker (Portland, OR: National Wraparound Initiative), </w:t>
      </w:r>
      <w:r w:rsidR="00A879BF" w:rsidRPr="001526E5">
        <w:rPr>
          <w:rFonts w:ascii="Times New Roman" w:hAnsi="Times New Roman" w:cs="Times New Roman"/>
        </w:rPr>
        <w:t xml:space="preserve">chap. 2, </w:t>
      </w:r>
      <w:r w:rsidRPr="001526E5">
        <w:rPr>
          <w:rFonts w:ascii="Times New Roman" w:hAnsi="Times New Roman" w:cs="Times New Roman"/>
        </w:rPr>
        <w:t>http://www.nwi.edu/NWI-book/Chapters/Cox-2.3-(youthstrengths).pdf.</w:t>
      </w:r>
    </w:p>
    <w:p w14:paraId="7B3C9825" w14:textId="77777777" w:rsidR="005718CC" w:rsidRPr="0050391D" w:rsidRDefault="005718CC" w:rsidP="0050391D">
      <w:pPr>
        <w:pStyle w:val="BodyTextIndent"/>
        <w:tabs>
          <w:tab w:val="left" w:pos="360"/>
          <w:tab w:val="left" w:pos="720"/>
        </w:tabs>
        <w:spacing w:line="360" w:lineRule="auto"/>
        <w:ind w:left="0"/>
        <w:rPr>
          <w:b/>
        </w:rPr>
      </w:pPr>
    </w:p>
    <w:p w14:paraId="4746902E" w14:textId="5A52CF2C" w:rsidR="006B1739" w:rsidRPr="0050391D" w:rsidRDefault="006B1739" w:rsidP="00E9491E">
      <w:pPr>
        <w:pStyle w:val="Heading3"/>
      </w:pPr>
      <w:r w:rsidRPr="0050391D">
        <w:t>Work</w:t>
      </w:r>
      <w:r w:rsidR="0073133C" w:rsidRPr="0050391D">
        <w:t xml:space="preserve"> with two or more authors</w:t>
      </w:r>
      <w:r w:rsidRPr="0050391D">
        <w:t xml:space="preserve"> (See CMS 1</w:t>
      </w:r>
      <w:r w:rsidR="00D7471D">
        <w:t xml:space="preserve">3.78) </w:t>
      </w:r>
    </w:p>
    <w:p w14:paraId="79A5F726" w14:textId="7FBB2D10" w:rsidR="00666245" w:rsidRPr="00D7471D" w:rsidRDefault="006B1739" w:rsidP="00D7471D">
      <w:pPr>
        <w:pStyle w:val="BodyTextIndent"/>
        <w:pBdr>
          <w:top w:val="single" w:sz="4" w:space="1" w:color="000000"/>
          <w:left w:val="single" w:sz="4" w:space="4" w:color="000000"/>
          <w:bottom w:val="single" w:sz="4" w:space="1" w:color="000000"/>
          <w:right w:val="single" w:sz="4" w:space="4" w:color="000000"/>
        </w:pBdr>
        <w:tabs>
          <w:tab w:val="left" w:pos="360"/>
          <w:tab w:val="left" w:pos="720"/>
        </w:tabs>
        <w:spacing w:line="360" w:lineRule="auto"/>
        <w:ind w:left="0" w:firstLine="270"/>
        <w:rPr>
          <w:rFonts w:ascii="Times New Roman" w:hAnsi="Times New Roman" w:cs="Times New Roman"/>
        </w:rPr>
      </w:pPr>
      <w:r w:rsidRPr="00D7471D">
        <w:rPr>
          <w:rFonts w:ascii="Times New Roman" w:hAnsi="Times New Roman" w:cs="Times New Roman"/>
        </w:rPr>
        <w:t xml:space="preserve">    5. William L. Cleveland and Martin Bunton, </w:t>
      </w:r>
      <w:r w:rsidRPr="00D7471D">
        <w:rPr>
          <w:rFonts w:ascii="Times New Roman" w:hAnsi="Times New Roman" w:cs="Times New Roman"/>
          <w:i/>
        </w:rPr>
        <w:t>A History of the Modern Middle East</w:t>
      </w:r>
      <w:r w:rsidRPr="00D7471D">
        <w:rPr>
          <w:rFonts w:ascii="Times New Roman" w:hAnsi="Times New Roman" w:cs="Times New Roman"/>
        </w:rPr>
        <w:t xml:space="preserve"> (Boulder: Westview Press, 2009), 23.</w:t>
      </w:r>
    </w:p>
    <w:p w14:paraId="0C214990" w14:textId="77777777" w:rsidR="00666245" w:rsidRDefault="00666245" w:rsidP="0050391D">
      <w:pPr>
        <w:pStyle w:val="BodyTextIndent"/>
        <w:tabs>
          <w:tab w:val="left" w:pos="360"/>
          <w:tab w:val="left" w:pos="720"/>
        </w:tabs>
        <w:spacing w:line="360" w:lineRule="auto"/>
        <w:ind w:left="0"/>
        <w:rPr>
          <w:b/>
        </w:rPr>
      </w:pPr>
    </w:p>
    <w:p w14:paraId="1EE1E057" w14:textId="77777777" w:rsidR="00AD1328" w:rsidRDefault="00AD1328" w:rsidP="0050391D">
      <w:pPr>
        <w:pStyle w:val="BodyTextIndent"/>
        <w:tabs>
          <w:tab w:val="left" w:pos="360"/>
          <w:tab w:val="left" w:pos="720"/>
        </w:tabs>
        <w:spacing w:line="360" w:lineRule="auto"/>
        <w:ind w:left="0"/>
        <w:rPr>
          <w:b/>
        </w:rPr>
      </w:pPr>
    </w:p>
    <w:p w14:paraId="0F94116F" w14:textId="24CDE7BA" w:rsidR="00E13161" w:rsidRPr="0050391D" w:rsidRDefault="0073133C" w:rsidP="00E9491E">
      <w:pPr>
        <w:pStyle w:val="Heading2"/>
      </w:pPr>
      <w:r w:rsidRPr="0050391D">
        <w:rPr>
          <w:b/>
        </w:rPr>
        <w:lastRenderedPageBreak/>
        <w:t>Journal article</w:t>
      </w:r>
      <w:r w:rsidR="00E13161" w:rsidRPr="0050391D">
        <w:rPr>
          <w:b/>
        </w:rPr>
        <w:t xml:space="preserve"> </w:t>
      </w:r>
      <w:r w:rsidRPr="0050391D">
        <w:t>(</w:t>
      </w:r>
      <w:r w:rsidR="00D7471D">
        <w:t xml:space="preserve">See </w:t>
      </w:r>
      <w:r w:rsidRPr="0050391D">
        <w:t>CMS 14.</w:t>
      </w:r>
      <w:r w:rsidR="00AD1328">
        <w:t>67-72</w:t>
      </w:r>
      <w:r w:rsidR="00E13161" w:rsidRPr="0050391D">
        <w:t>)</w:t>
      </w:r>
      <w:r w:rsidR="00171897" w:rsidRPr="0050391D">
        <w:t xml:space="preserve"> </w:t>
      </w:r>
      <w:r w:rsidR="00D32AA0" w:rsidRPr="0050391D">
        <w:t>(</w:t>
      </w:r>
      <w:r w:rsidR="00D32AA0" w:rsidRPr="00D7471D">
        <w:rPr>
          <w:b/>
          <w:bCs/>
        </w:rPr>
        <w:t>N</w:t>
      </w:r>
      <w:r w:rsidR="00D7471D" w:rsidRPr="00D7471D">
        <w:rPr>
          <w:b/>
          <w:bCs/>
        </w:rPr>
        <w:t>ote</w:t>
      </w:r>
      <w:r w:rsidR="00D32AA0" w:rsidRPr="00D7471D">
        <w:rPr>
          <w:b/>
          <w:bCs/>
        </w:rPr>
        <w:t>:</w:t>
      </w:r>
      <w:r w:rsidR="00D32AA0" w:rsidRPr="0050391D">
        <w:t xml:space="preserve"> </w:t>
      </w:r>
      <w:r w:rsidR="001344EC" w:rsidRPr="0050391D">
        <w:t xml:space="preserve">omit </w:t>
      </w:r>
      <w:proofErr w:type="gramStart"/>
      <w:r w:rsidR="001344EC" w:rsidRPr="0050391D">
        <w:rPr>
          <w:i/>
        </w:rPr>
        <w:t>The</w:t>
      </w:r>
      <w:proofErr w:type="gramEnd"/>
      <w:r w:rsidR="001344EC" w:rsidRPr="0050391D">
        <w:t xml:space="preserve"> in journal titles)</w:t>
      </w:r>
      <w:r w:rsidR="00D7471D">
        <w:t xml:space="preserve"> </w:t>
      </w:r>
    </w:p>
    <w:p w14:paraId="3E6D8EB7" w14:textId="21E3851B" w:rsidR="00E13161" w:rsidRPr="0050391D" w:rsidRDefault="00E13161" w:rsidP="00E9491E">
      <w:pPr>
        <w:pStyle w:val="Heading3"/>
      </w:pPr>
      <w:r w:rsidRPr="0050391D">
        <w:t>Print</w:t>
      </w:r>
      <w:r w:rsidR="0073133C" w:rsidRPr="0050391D">
        <w:t>, one author</w:t>
      </w:r>
    </w:p>
    <w:p w14:paraId="0C08CF96" w14:textId="7AB1941F" w:rsidR="00EB5017" w:rsidRPr="00243546" w:rsidRDefault="00E13161" w:rsidP="0050391D">
      <w:pPr>
        <w:pStyle w:val="BodyTextIndent"/>
        <w:pBdr>
          <w:top w:val="single" w:sz="4" w:space="0" w:color="auto"/>
          <w:left w:val="single" w:sz="4" w:space="4" w:color="auto"/>
          <w:bottom w:val="single" w:sz="4" w:space="1" w:color="auto"/>
          <w:right w:val="single" w:sz="4" w:space="4" w:color="auto"/>
        </w:pBdr>
        <w:tabs>
          <w:tab w:val="left" w:pos="540"/>
          <w:tab w:val="left" w:pos="720"/>
        </w:tabs>
        <w:spacing w:line="360" w:lineRule="auto"/>
        <w:ind w:left="0"/>
        <w:rPr>
          <w:rFonts w:ascii="Times New Roman" w:hAnsi="Times New Roman" w:cs="Times New Roman"/>
          <w:bCs/>
        </w:rPr>
      </w:pPr>
      <w:r w:rsidRPr="0050391D">
        <w:rPr>
          <w:b/>
        </w:rPr>
        <w:tab/>
      </w:r>
      <w:r w:rsidR="00D32AA0" w:rsidRPr="00243546">
        <w:rPr>
          <w:rFonts w:ascii="Times New Roman" w:hAnsi="Times New Roman" w:cs="Times New Roman"/>
        </w:rPr>
        <w:t>6</w:t>
      </w:r>
      <w:r w:rsidRPr="00243546">
        <w:rPr>
          <w:rFonts w:ascii="Times New Roman" w:hAnsi="Times New Roman" w:cs="Times New Roman"/>
        </w:rPr>
        <w:t xml:space="preserve">. </w:t>
      </w:r>
      <w:proofErr w:type="spellStart"/>
      <w:r w:rsidR="00EB5017" w:rsidRPr="00243546">
        <w:rPr>
          <w:rFonts w:ascii="Times New Roman" w:hAnsi="Times New Roman" w:cs="Times New Roman"/>
          <w:bCs/>
        </w:rPr>
        <w:t>Byungil</w:t>
      </w:r>
      <w:proofErr w:type="spellEnd"/>
      <w:r w:rsidR="00EB5017" w:rsidRPr="00243546">
        <w:rPr>
          <w:rFonts w:ascii="Times New Roman" w:hAnsi="Times New Roman" w:cs="Times New Roman"/>
          <w:bCs/>
        </w:rPr>
        <w:t xml:space="preserve"> Ahn, “</w:t>
      </w:r>
      <w:r w:rsidR="00EB5017" w:rsidRPr="00243546">
        <w:rPr>
          <w:rFonts w:ascii="Times New Roman" w:hAnsi="Times New Roman" w:cs="Times New Roman"/>
        </w:rPr>
        <w:t xml:space="preserve">Reinventing Scientific Medicine for the Socialist Republic: The Soviet Psycho-Prophylactic Method of Delivery in 1950s China,” </w:t>
      </w:r>
      <w:r w:rsidR="00EB5017" w:rsidRPr="00243546">
        <w:rPr>
          <w:rFonts w:ascii="Times New Roman" w:hAnsi="Times New Roman" w:cs="Times New Roman"/>
          <w:i/>
        </w:rPr>
        <w:t xml:space="preserve">Twentieth-Century China </w:t>
      </w:r>
      <w:r w:rsidR="00D32AA0" w:rsidRPr="00243546">
        <w:rPr>
          <w:rFonts w:ascii="Times New Roman" w:hAnsi="Times New Roman" w:cs="Times New Roman"/>
        </w:rPr>
        <w:t>38, no. 2 (2013):</w:t>
      </w:r>
      <w:r w:rsidR="00EB5017" w:rsidRPr="00243546">
        <w:rPr>
          <w:rFonts w:ascii="Times New Roman" w:hAnsi="Times New Roman" w:cs="Times New Roman"/>
        </w:rPr>
        <w:t>154</w:t>
      </w:r>
      <w:r w:rsidR="002E5411" w:rsidRPr="00243546">
        <w:rPr>
          <w:rFonts w:ascii="Times New Roman" w:hAnsi="Times New Roman" w:cs="Times New Roman"/>
        </w:rPr>
        <w:t>–</w:t>
      </w:r>
      <w:r w:rsidR="00EB5017" w:rsidRPr="00243546">
        <w:rPr>
          <w:rFonts w:ascii="Times New Roman" w:hAnsi="Times New Roman" w:cs="Times New Roman"/>
        </w:rPr>
        <w:t>55.</w:t>
      </w:r>
    </w:p>
    <w:p w14:paraId="49105D72" w14:textId="43D758A7" w:rsidR="00E13161" w:rsidRPr="0050391D" w:rsidRDefault="00E13161" w:rsidP="00E9491E">
      <w:pPr>
        <w:pStyle w:val="Heading3"/>
      </w:pPr>
      <w:r w:rsidRPr="0050391D">
        <w:t xml:space="preserve">Online with </w:t>
      </w:r>
      <w:r w:rsidR="007B2AEF" w:rsidRPr="0050391D">
        <w:t xml:space="preserve">a </w:t>
      </w:r>
      <w:r w:rsidR="00283FBC" w:rsidRPr="0050391D">
        <w:t>digital object identifier</w:t>
      </w:r>
      <w:r w:rsidR="00825B7B" w:rsidRPr="0050391D">
        <w:t xml:space="preserve"> (</w:t>
      </w:r>
      <w:r w:rsidR="007B2AEF" w:rsidRPr="0050391D">
        <w:t>DOI</w:t>
      </w:r>
      <w:r w:rsidR="005718CC" w:rsidRPr="0050391D">
        <w:t>)</w:t>
      </w:r>
    </w:p>
    <w:p w14:paraId="13DDC1D9" w14:textId="2223A180" w:rsidR="00E13161" w:rsidRPr="0050391D" w:rsidRDefault="00B57C89" w:rsidP="0050391D">
      <w:pPr>
        <w:pStyle w:val="BodyTextIndent"/>
        <w:pBdr>
          <w:top w:val="single" w:sz="4" w:space="0" w:color="auto"/>
          <w:left w:val="single" w:sz="4" w:space="4" w:color="auto"/>
          <w:bottom w:val="single" w:sz="4" w:space="1" w:color="auto"/>
          <w:right w:val="single" w:sz="4" w:space="4" w:color="auto"/>
        </w:pBdr>
        <w:tabs>
          <w:tab w:val="left" w:pos="360"/>
          <w:tab w:val="left" w:pos="720"/>
        </w:tabs>
        <w:spacing w:line="360" w:lineRule="auto"/>
        <w:ind w:left="0" w:firstLine="360"/>
        <w:rPr>
          <w:b/>
        </w:rPr>
      </w:pPr>
      <w:r w:rsidRPr="00243546">
        <w:rPr>
          <w:rFonts w:ascii="Times New Roman" w:hAnsi="Times New Roman" w:cs="Times New Roman"/>
        </w:rPr>
        <w:t xml:space="preserve">   </w:t>
      </w:r>
      <w:r w:rsidR="004F60BC" w:rsidRPr="00243546">
        <w:rPr>
          <w:rFonts w:ascii="Times New Roman" w:hAnsi="Times New Roman" w:cs="Times New Roman"/>
        </w:rPr>
        <w:t>7</w:t>
      </w:r>
      <w:r w:rsidR="00E13161" w:rsidRPr="00243546">
        <w:rPr>
          <w:rFonts w:ascii="Times New Roman" w:hAnsi="Times New Roman" w:cs="Times New Roman"/>
        </w:rPr>
        <w:t xml:space="preserve">. Paul C. Henry, “How Mainstream Consumers Think about Consumer Rights and Responsibilities,” </w:t>
      </w:r>
      <w:r w:rsidR="00E13161" w:rsidRPr="00243546">
        <w:rPr>
          <w:rFonts w:ascii="Times New Roman" w:hAnsi="Times New Roman" w:cs="Times New Roman"/>
          <w:i/>
        </w:rPr>
        <w:t xml:space="preserve">Journal of Consumer Research </w:t>
      </w:r>
      <w:r w:rsidR="00D32AA0" w:rsidRPr="00243546">
        <w:rPr>
          <w:rFonts w:ascii="Times New Roman" w:hAnsi="Times New Roman" w:cs="Times New Roman"/>
        </w:rPr>
        <w:t>37, no. 4 (2010): 671,</w:t>
      </w:r>
      <w:r w:rsidR="00D32AA0" w:rsidRPr="0050391D">
        <w:t xml:space="preserve"> </w:t>
      </w:r>
      <w:r w:rsidR="0073133C" w:rsidRPr="0050391D">
        <w:t>https://doi.org/</w:t>
      </w:r>
      <w:r w:rsidR="00E13161" w:rsidRPr="0050391D">
        <w:t>10.1086/653657.</w:t>
      </w:r>
    </w:p>
    <w:p w14:paraId="3D6256BB" w14:textId="268B4443" w:rsidR="00E13161" w:rsidRPr="0050391D" w:rsidRDefault="00E13161" w:rsidP="00E9491E">
      <w:pPr>
        <w:pStyle w:val="Heading3"/>
      </w:pPr>
      <w:r w:rsidRPr="0050391D">
        <w:t>Online without</w:t>
      </w:r>
      <w:r w:rsidR="007B2AEF" w:rsidRPr="0050391D">
        <w:t xml:space="preserve"> a</w:t>
      </w:r>
      <w:r w:rsidRPr="0050391D">
        <w:t xml:space="preserve"> </w:t>
      </w:r>
      <w:r w:rsidR="00323C9E" w:rsidRPr="0050391D">
        <w:t>digital object identifier</w:t>
      </w:r>
      <w:r w:rsidR="00CE1CD3" w:rsidRPr="0050391D">
        <w:t xml:space="preserve"> (</w:t>
      </w:r>
      <w:r w:rsidR="005718CC" w:rsidRPr="0050391D">
        <w:t>DOI</w:t>
      </w:r>
      <w:r w:rsidR="00323C9E" w:rsidRPr="0050391D">
        <w:t>)</w:t>
      </w:r>
    </w:p>
    <w:p w14:paraId="00A626EB" w14:textId="77777777" w:rsidR="00EB5017" w:rsidRPr="00243546" w:rsidRDefault="004F60BC" w:rsidP="0050391D">
      <w:pPr>
        <w:pStyle w:val="BodyTextIndent"/>
        <w:pBdr>
          <w:top w:val="single" w:sz="4" w:space="0" w:color="auto"/>
          <w:left w:val="single" w:sz="4" w:space="4" w:color="auto"/>
          <w:bottom w:val="single" w:sz="4" w:space="1" w:color="auto"/>
          <w:right w:val="single" w:sz="4" w:space="4" w:color="auto"/>
        </w:pBdr>
        <w:tabs>
          <w:tab w:val="left" w:pos="540"/>
          <w:tab w:val="left" w:pos="720"/>
        </w:tabs>
        <w:spacing w:line="360" w:lineRule="auto"/>
        <w:ind w:left="0"/>
        <w:rPr>
          <w:rFonts w:ascii="Times New Roman" w:hAnsi="Times New Roman" w:cs="Times New Roman"/>
        </w:rPr>
      </w:pPr>
      <w:r w:rsidRPr="0050391D">
        <w:tab/>
      </w:r>
      <w:r w:rsidRPr="00243546">
        <w:rPr>
          <w:rFonts w:ascii="Times New Roman" w:hAnsi="Times New Roman" w:cs="Times New Roman"/>
        </w:rPr>
        <w:t>8</w:t>
      </w:r>
      <w:r w:rsidR="00EB5017" w:rsidRPr="00243546">
        <w:rPr>
          <w:rFonts w:ascii="Times New Roman" w:hAnsi="Times New Roman" w:cs="Times New Roman"/>
        </w:rPr>
        <w:t xml:space="preserve">. Melissa Ladd Teed, “A Passion for Distinction: Lydia Huntley Sigourney and the Creation of a Literary Reputation,” </w:t>
      </w:r>
      <w:r w:rsidR="00EB5017" w:rsidRPr="00243546">
        <w:rPr>
          <w:rFonts w:ascii="Times New Roman" w:hAnsi="Times New Roman" w:cs="Times New Roman"/>
          <w:i/>
        </w:rPr>
        <w:t xml:space="preserve">New England Quarterly </w:t>
      </w:r>
      <w:r w:rsidR="00EB5017" w:rsidRPr="00243546">
        <w:rPr>
          <w:rFonts w:ascii="Times New Roman" w:hAnsi="Times New Roman" w:cs="Times New Roman"/>
        </w:rPr>
        <w:t>77, no. 1 (2004): 52</w:t>
      </w:r>
      <w:r w:rsidR="00D32AA0" w:rsidRPr="00243546">
        <w:rPr>
          <w:rFonts w:ascii="Times New Roman" w:hAnsi="Times New Roman" w:cs="Times New Roman"/>
        </w:rPr>
        <w:t>, http://www.jstor.org/stable/1559686.</w:t>
      </w:r>
    </w:p>
    <w:p w14:paraId="012FB6D4" w14:textId="77777777" w:rsidR="001F1079" w:rsidRPr="0050391D" w:rsidRDefault="001F1079" w:rsidP="0050391D">
      <w:pPr>
        <w:spacing w:line="360" w:lineRule="auto"/>
        <w:rPr>
          <w:rFonts w:ascii="Arial" w:hAnsi="Arial" w:cs="Arial"/>
          <w:b/>
        </w:rPr>
      </w:pPr>
    </w:p>
    <w:p w14:paraId="1E859200" w14:textId="698EAA41" w:rsidR="005A55E3" w:rsidRPr="00E9491E" w:rsidRDefault="0073133C" w:rsidP="00E9491E">
      <w:pPr>
        <w:pStyle w:val="Heading2"/>
      </w:pPr>
      <w:r w:rsidRPr="00E9491E">
        <w:t>Newspaper article</w:t>
      </w:r>
      <w:r w:rsidR="005A55E3" w:rsidRPr="00E9491E">
        <w:t xml:space="preserve"> </w:t>
      </w:r>
      <w:r w:rsidR="00D32AA0" w:rsidRPr="00E9491E">
        <w:t>(</w:t>
      </w:r>
      <w:r w:rsidR="00942967" w:rsidRPr="00E9491E">
        <w:t xml:space="preserve">See </w:t>
      </w:r>
      <w:r w:rsidR="00D32AA0" w:rsidRPr="00E9491E">
        <w:t>CMS 14.</w:t>
      </w:r>
      <w:r w:rsidR="00942967" w:rsidRPr="00E9491E">
        <w:t>89</w:t>
      </w:r>
      <w:r w:rsidR="005A55E3" w:rsidRPr="00E9491E">
        <w:t>)</w:t>
      </w:r>
      <w:r w:rsidR="00D9001F" w:rsidRPr="00E9491E">
        <w:t xml:space="preserve"> (N</w:t>
      </w:r>
      <w:r w:rsidR="00942967" w:rsidRPr="00E9491E">
        <w:t>ote</w:t>
      </w:r>
      <w:r w:rsidR="00D9001F" w:rsidRPr="00E9491E">
        <w:t>: Newspa</w:t>
      </w:r>
      <w:r w:rsidR="00B9227F" w:rsidRPr="00E9491E">
        <w:t>p</w:t>
      </w:r>
      <w:r w:rsidR="00D9001F" w:rsidRPr="00E9491E">
        <w:t>er sources don’t always appear on a Bibliography</w:t>
      </w:r>
      <w:r w:rsidR="00942967" w:rsidRPr="00E9491E">
        <w:t xml:space="preserve">) </w:t>
      </w:r>
    </w:p>
    <w:p w14:paraId="053EC4B5" w14:textId="77777777" w:rsidR="005A55E3" w:rsidRPr="0050391D" w:rsidRDefault="005A55E3" w:rsidP="00E9491E">
      <w:pPr>
        <w:pStyle w:val="Heading3"/>
      </w:pPr>
      <w:r w:rsidRPr="0050391D">
        <w:t>Print</w:t>
      </w:r>
    </w:p>
    <w:p w14:paraId="540D0F82" w14:textId="77777777" w:rsidR="005A55E3" w:rsidRPr="00243546" w:rsidRDefault="005A55E3" w:rsidP="0050391D">
      <w:pPr>
        <w:pStyle w:val="BodyTextIndent"/>
        <w:pBdr>
          <w:top w:val="single" w:sz="4" w:space="1" w:color="auto"/>
          <w:left w:val="single" w:sz="4" w:space="5" w:color="auto"/>
          <w:bottom w:val="single" w:sz="4" w:space="1" w:color="auto"/>
          <w:right w:val="single" w:sz="4" w:space="4" w:color="auto"/>
        </w:pBdr>
        <w:tabs>
          <w:tab w:val="left" w:pos="360"/>
          <w:tab w:val="left" w:pos="720"/>
        </w:tabs>
        <w:spacing w:line="360" w:lineRule="auto"/>
        <w:ind w:left="0"/>
        <w:rPr>
          <w:rFonts w:ascii="Times New Roman" w:hAnsi="Times New Roman" w:cs="Times New Roman"/>
        </w:rPr>
      </w:pPr>
      <w:r w:rsidRPr="0050391D">
        <w:t xml:space="preserve"> </w:t>
      </w:r>
      <w:r w:rsidRPr="0050391D">
        <w:tab/>
      </w:r>
      <w:r w:rsidR="00B57C89" w:rsidRPr="00243546">
        <w:rPr>
          <w:rFonts w:ascii="Times New Roman" w:hAnsi="Times New Roman" w:cs="Times New Roman"/>
        </w:rPr>
        <w:t xml:space="preserve">   </w:t>
      </w:r>
      <w:r w:rsidR="004F60BC" w:rsidRPr="00243546">
        <w:rPr>
          <w:rFonts w:ascii="Times New Roman" w:hAnsi="Times New Roman" w:cs="Times New Roman"/>
        </w:rPr>
        <w:t>9</w:t>
      </w:r>
      <w:r w:rsidRPr="00243546">
        <w:rPr>
          <w:rFonts w:ascii="Times New Roman" w:hAnsi="Times New Roman" w:cs="Times New Roman"/>
        </w:rPr>
        <w:t xml:space="preserve">. Randall C. Archibald, “Judge Blocks Arizona’s Immigration Law,” </w:t>
      </w:r>
      <w:r w:rsidRPr="00243546">
        <w:rPr>
          <w:rFonts w:ascii="Times New Roman" w:hAnsi="Times New Roman" w:cs="Times New Roman"/>
          <w:i/>
        </w:rPr>
        <w:t>New York Times</w:t>
      </w:r>
      <w:r w:rsidRPr="00243546">
        <w:rPr>
          <w:rFonts w:ascii="Times New Roman" w:hAnsi="Times New Roman" w:cs="Times New Roman"/>
        </w:rPr>
        <w:t>, July 29, 2010.</w:t>
      </w:r>
    </w:p>
    <w:p w14:paraId="1418D5D1" w14:textId="77777777" w:rsidR="005A55E3" w:rsidRPr="0050391D" w:rsidRDefault="005A55E3" w:rsidP="00E9491E">
      <w:pPr>
        <w:pStyle w:val="Heading3"/>
      </w:pPr>
      <w:r w:rsidRPr="0050391D">
        <w:t>Online</w:t>
      </w:r>
    </w:p>
    <w:p w14:paraId="17CF7E28" w14:textId="51E89BE4" w:rsidR="005A55E3" w:rsidRPr="00243546" w:rsidRDefault="005A55E3" w:rsidP="0050391D">
      <w:pPr>
        <w:pStyle w:val="BodyTextIndent"/>
        <w:pBdr>
          <w:top w:val="single" w:sz="4" w:space="1" w:color="auto"/>
          <w:left w:val="single" w:sz="4" w:space="5" w:color="auto"/>
          <w:bottom w:val="single" w:sz="4" w:space="1" w:color="auto"/>
          <w:right w:val="single" w:sz="4" w:space="4" w:color="auto"/>
        </w:pBdr>
        <w:tabs>
          <w:tab w:val="left" w:pos="360"/>
          <w:tab w:val="left" w:pos="720"/>
        </w:tabs>
        <w:spacing w:line="360" w:lineRule="auto"/>
        <w:ind w:left="0"/>
        <w:rPr>
          <w:rFonts w:ascii="Times New Roman" w:hAnsi="Times New Roman" w:cs="Times New Roman"/>
          <w:b/>
        </w:rPr>
      </w:pPr>
      <w:r w:rsidRPr="0050391D">
        <w:rPr>
          <w:b/>
        </w:rPr>
        <w:tab/>
      </w:r>
      <w:r w:rsidR="00B57C89" w:rsidRPr="00243546">
        <w:rPr>
          <w:rFonts w:ascii="Times New Roman" w:hAnsi="Times New Roman" w:cs="Times New Roman"/>
          <w:b/>
        </w:rPr>
        <w:t xml:space="preserve">   </w:t>
      </w:r>
      <w:r w:rsidR="004F60BC" w:rsidRPr="00243546">
        <w:rPr>
          <w:rFonts w:ascii="Times New Roman" w:hAnsi="Times New Roman" w:cs="Times New Roman"/>
        </w:rPr>
        <w:t>10</w:t>
      </w:r>
      <w:r w:rsidRPr="00243546">
        <w:rPr>
          <w:rFonts w:ascii="Times New Roman" w:hAnsi="Times New Roman" w:cs="Times New Roman"/>
        </w:rPr>
        <w:t>. Ezra Klein an</w:t>
      </w:r>
      <w:r w:rsidR="00D32AA0" w:rsidRPr="00243546">
        <w:rPr>
          <w:rFonts w:ascii="Times New Roman" w:hAnsi="Times New Roman" w:cs="Times New Roman"/>
        </w:rPr>
        <w:t>d Evan Soltas, “</w:t>
      </w:r>
      <w:proofErr w:type="spellStart"/>
      <w:r w:rsidR="00D32AA0" w:rsidRPr="00243546">
        <w:rPr>
          <w:rFonts w:ascii="Times New Roman" w:hAnsi="Times New Roman" w:cs="Times New Roman"/>
        </w:rPr>
        <w:t>Wonkbook</w:t>
      </w:r>
      <w:proofErr w:type="spellEnd"/>
      <w:r w:rsidR="00D32AA0" w:rsidRPr="00243546">
        <w:rPr>
          <w:rFonts w:ascii="Times New Roman" w:hAnsi="Times New Roman" w:cs="Times New Roman"/>
        </w:rPr>
        <w:t>: Time I</w:t>
      </w:r>
      <w:r w:rsidRPr="00243546">
        <w:rPr>
          <w:rFonts w:ascii="Times New Roman" w:hAnsi="Times New Roman" w:cs="Times New Roman"/>
        </w:rPr>
        <w:t>s the Enemy on Immigration Reform</w:t>
      </w:r>
      <w:r w:rsidR="00881FE4" w:rsidRPr="00243546">
        <w:rPr>
          <w:rFonts w:ascii="Times New Roman" w:hAnsi="Times New Roman" w:cs="Times New Roman"/>
        </w:rPr>
        <w:t>,</w:t>
      </w:r>
      <w:r w:rsidRPr="00243546">
        <w:rPr>
          <w:rFonts w:ascii="Times New Roman" w:hAnsi="Times New Roman" w:cs="Times New Roman"/>
        </w:rPr>
        <w:t xml:space="preserve">” </w:t>
      </w:r>
      <w:r w:rsidRPr="00243546">
        <w:rPr>
          <w:rFonts w:ascii="Times New Roman" w:hAnsi="Times New Roman" w:cs="Times New Roman"/>
          <w:i/>
        </w:rPr>
        <w:t>Washington Post</w:t>
      </w:r>
      <w:r w:rsidRPr="00243546">
        <w:rPr>
          <w:rFonts w:ascii="Times New Roman" w:hAnsi="Times New Roman" w:cs="Times New Roman"/>
        </w:rPr>
        <w:t>, April 22, 2013, http://www.washingtonpost.com/blogs/wonkblog/wp/2013/04/22/wonkbook-time-is-the-enemy-on</w:t>
      </w:r>
    </w:p>
    <w:p w14:paraId="0E278619" w14:textId="77777777" w:rsidR="005A55E3" w:rsidRPr="00243546" w:rsidRDefault="005A55E3" w:rsidP="0050391D">
      <w:pPr>
        <w:pStyle w:val="BodyTextIndent"/>
        <w:pBdr>
          <w:top w:val="single" w:sz="4" w:space="1" w:color="auto"/>
          <w:left w:val="single" w:sz="4" w:space="5" w:color="auto"/>
          <w:bottom w:val="single" w:sz="4" w:space="1" w:color="auto"/>
          <w:right w:val="single" w:sz="4" w:space="4" w:color="auto"/>
        </w:pBdr>
        <w:tabs>
          <w:tab w:val="left" w:pos="720"/>
        </w:tabs>
        <w:spacing w:line="360" w:lineRule="auto"/>
        <w:ind w:left="0"/>
        <w:rPr>
          <w:rFonts w:ascii="Times New Roman" w:hAnsi="Times New Roman" w:cs="Times New Roman"/>
          <w:b/>
        </w:rPr>
      </w:pPr>
      <w:r w:rsidRPr="00243546">
        <w:rPr>
          <w:rFonts w:ascii="Times New Roman" w:hAnsi="Times New Roman" w:cs="Times New Roman"/>
        </w:rPr>
        <w:t>-immigration-reform/.</w:t>
      </w:r>
    </w:p>
    <w:p w14:paraId="1D501E16" w14:textId="77777777" w:rsidR="00F1349B" w:rsidRPr="0050391D" w:rsidRDefault="00F1349B" w:rsidP="0050391D">
      <w:pPr>
        <w:pStyle w:val="BodyTextIndent"/>
        <w:tabs>
          <w:tab w:val="left" w:pos="360"/>
          <w:tab w:val="left" w:pos="720"/>
        </w:tabs>
        <w:spacing w:line="360" w:lineRule="auto"/>
        <w:ind w:left="0"/>
        <w:rPr>
          <w:b/>
        </w:rPr>
      </w:pPr>
    </w:p>
    <w:p w14:paraId="259F03E4" w14:textId="3923BE32" w:rsidR="00133A27" w:rsidRPr="00E9491E" w:rsidRDefault="0073133C" w:rsidP="00E9491E">
      <w:pPr>
        <w:pStyle w:val="Heading3"/>
      </w:pPr>
      <w:r w:rsidRPr="00E9491E">
        <w:t>Web</w:t>
      </w:r>
      <w:r w:rsidR="00C57D6B" w:rsidRPr="00E9491E">
        <w:t>pag</w:t>
      </w:r>
      <w:r w:rsidRPr="00E9491E">
        <w:t>e</w:t>
      </w:r>
      <w:r w:rsidR="00133A27" w:rsidRPr="00E9491E">
        <w:t xml:space="preserve"> (</w:t>
      </w:r>
      <w:r w:rsidR="00BD10B8" w:rsidRPr="00E9491E">
        <w:t xml:space="preserve">See </w:t>
      </w:r>
      <w:r w:rsidR="00133A27" w:rsidRPr="00E9491E">
        <w:t>CMS 14.</w:t>
      </w:r>
      <w:r w:rsidR="00E52127" w:rsidRPr="00E9491E">
        <w:t>104</w:t>
      </w:r>
      <w:r w:rsidR="00D9001F" w:rsidRPr="00E9491E">
        <w:t xml:space="preserve">) </w:t>
      </w:r>
    </w:p>
    <w:p w14:paraId="606509C2" w14:textId="25F195A4" w:rsidR="00133A27" w:rsidRPr="00243546" w:rsidRDefault="005A55E3" w:rsidP="0050391D">
      <w:pPr>
        <w:pStyle w:val="BodyTextIndent"/>
        <w:pBdr>
          <w:top w:val="single" w:sz="4" w:space="1" w:color="auto"/>
          <w:left w:val="single" w:sz="4" w:space="4" w:color="auto"/>
          <w:bottom w:val="single" w:sz="4" w:space="1" w:color="auto"/>
          <w:right w:val="single" w:sz="4" w:space="4" w:color="auto"/>
        </w:pBdr>
        <w:tabs>
          <w:tab w:val="left" w:pos="360"/>
          <w:tab w:val="left" w:pos="720"/>
        </w:tabs>
        <w:spacing w:line="360" w:lineRule="auto"/>
        <w:ind w:left="0"/>
        <w:rPr>
          <w:rFonts w:ascii="Times New Roman" w:hAnsi="Times New Roman" w:cs="Times New Roman"/>
          <w:vertAlign w:val="superscript"/>
        </w:rPr>
      </w:pPr>
      <w:r w:rsidRPr="0050391D">
        <w:tab/>
      </w:r>
      <w:r w:rsidR="00B57C89" w:rsidRPr="00243546">
        <w:rPr>
          <w:rFonts w:ascii="Times New Roman" w:hAnsi="Times New Roman" w:cs="Times New Roman"/>
        </w:rPr>
        <w:t xml:space="preserve">   </w:t>
      </w:r>
      <w:r w:rsidR="004F60BC" w:rsidRPr="00243546">
        <w:rPr>
          <w:rFonts w:ascii="Times New Roman" w:hAnsi="Times New Roman" w:cs="Times New Roman"/>
        </w:rPr>
        <w:t>11</w:t>
      </w:r>
      <w:r w:rsidR="00D32AA0" w:rsidRPr="00243546">
        <w:rPr>
          <w:rFonts w:ascii="Times New Roman" w:hAnsi="Times New Roman" w:cs="Times New Roman"/>
        </w:rPr>
        <w:t>. “</w:t>
      </w:r>
      <w:r w:rsidR="00D9001F" w:rsidRPr="00243546">
        <w:rPr>
          <w:rFonts w:ascii="Times New Roman" w:hAnsi="Times New Roman" w:cs="Times New Roman"/>
        </w:rPr>
        <w:t>History of the Pulitzer Prizes,” Columbia University, accessed April 15, 2018, http://www.pulitzer.org/page</w:t>
      </w:r>
      <w:r w:rsidR="002E5411" w:rsidRPr="00243546">
        <w:rPr>
          <w:rFonts w:ascii="Times New Roman" w:hAnsi="Times New Roman" w:cs="Times New Roman"/>
        </w:rPr>
        <w:br/>
      </w:r>
      <w:r w:rsidR="00D9001F" w:rsidRPr="00243546">
        <w:rPr>
          <w:rFonts w:ascii="Times New Roman" w:hAnsi="Times New Roman" w:cs="Times New Roman"/>
        </w:rPr>
        <w:t>/history-</w:t>
      </w:r>
      <w:proofErr w:type="spellStart"/>
      <w:r w:rsidR="00D9001F" w:rsidRPr="00243546">
        <w:rPr>
          <w:rFonts w:ascii="Times New Roman" w:hAnsi="Times New Roman" w:cs="Times New Roman"/>
        </w:rPr>
        <w:t>pulitzer</w:t>
      </w:r>
      <w:proofErr w:type="spellEnd"/>
      <w:r w:rsidR="00D9001F" w:rsidRPr="00243546">
        <w:rPr>
          <w:rFonts w:ascii="Times New Roman" w:hAnsi="Times New Roman" w:cs="Times New Roman"/>
        </w:rPr>
        <w:t>-prizes</w:t>
      </w:r>
      <w:r w:rsidR="00133A27" w:rsidRPr="00243546">
        <w:rPr>
          <w:rFonts w:ascii="Times New Roman" w:hAnsi="Times New Roman" w:cs="Times New Roman"/>
        </w:rPr>
        <w:t>.</w:t>
      </w:r>
    </w:p>
    <w:p w14:paraId="1F343FB4" w14:textId="77777777" w:rsidR="003C05EA" w:rsidRPr="0050391D" w:rsidRDefault="003C05EA" w:rsidP="0050391D">
      <w:pPr>
        <w:pStyle w:val="BodyTextIndent"/>
        <w:tabs>
          <w:tab w:val="left" w:pos="360"/>
          <w:tab w:val="left" w:pos="720"/>
        </w:tabs>
        <w:spacing w:line="360" w:lineRule="auto"/>
        <w:ind w:left="0"/>
        <w:rPr>
          <w:b/>
        </w:rPr>
      </w:pPr>
    </w:p>
    <w:p w14:paraId="327CA945" w14:textId="301548CB" w:rsidR="00133A27" w:rsidRPr="0050391D" w:rsidRDefault="0073133C" w:rsidP="00E9491E">
      <w:pPr>
        <w:pStyle w:val="Heading3"/>
      </w:pPr>
      <w:r w:rsidRPr="0050391D">
        <w:t>Film (DVDs and Videos)</w:t>
      </w:r>
      <w:r w:rsidR="00133A27" w:rsidRPr="0050391D">
        <w:t xml:space="preserve"> </w:t>
      </w:r>
      <w:r w:rsidR="00B9227F" w:rsidRPr="0050391D">
        <w:t>(</w:t>
      </w:r>
      <w:r w:rsidR="00BD10B8">
        <w:t xml:space="preserve">See </w:t>
      </w:r>
      <w:r w:rsidR="00B9227F" w:rsidRPr="0050391D">
        <w:t>CMS 14.</w:t>
      </w:r>
      <w:r w:rsidR="00BD10B8">
        <w:t>1</w:t>
      </w:r>
      <w:r w:rsidR="00B9227F" w:rsidRPr="0050391D">
        <w:t>65</w:t>
      </w:r>
      <w:r w:rsidR="00133A27" w:rsidRPr="0050391D">
        <w:t>)</w:t>
      </w:r>
      <w:r w:rsidR="00E815F3">
        <w:t xml:space="preserve"> </w:t>
      </w:r>
    </w:p>
    <w:p w14:paraId="46FCFF4A" w14:textId="64C26668" w:rsidR="00A161E9" w:rsidRPr="0063490B" w:rsidRDefault="005A55E3" w:rsidP="0050391D">
      <w:pPr>
        <w:pStyle w:val="BodyTextIndent"/>
        <w:pBdr>
          <w:top w:val="single" w:sz="4" w:space="1" w:color="auto"/>
          <w:left w:val="single" w:sz="4" w:space="4" w:color="auto"/>
          <w:bottom w:val="single" w:sz="4" w:space="1" w:color="auto"/>
          <w:right w:val="single" w:sz="4" w:space="4" w:color="auto"/>
        </w:pBdr>
        <w:tabs>
          <w:tab w:val="left" w:pos="360"/>
          <w:tab w:val="left" w:pos="720"/>
        </w:tabs>
        <w:spacing w:line="360" w:lineRule="auto"/>
        <w:ind w:left="0"/>
        <w:rPr>
          <w:rFonts w:ascii="Times New Roman" w:hAnsi="Times New Roman" w:cs="Times New Roman"/>
          <w:vertAlign w:val="superscript"/>
        </w:rPr>
      </w:pPr>
      <w:r w:rsidRPr="0063490B">
        <w:rPr>
          <w:rFonts w:ascii="Times New Roman" w:hAnsi="Times New Roman" w:cs="Times New Roman"/>
        </w:rPr>
        <w:t xml:space="preserve">  </w:t>
      </w:r>
      <w:r w:rsidRPr="0063490B">
        <w:rPr>
          <w:rFonts w:ascii="Times New Roman" w:hAnsi="Times New Roman" w:cs="Times New Roman"/>
        </w:rPr>
        <w:tab/>
      </w:r>
      <w:r w:rsidR="00B57C89" w:rsidRPr="0063490B">
        <w:rPr>
          <w:rFonts w:ascii="Times New Roman" w:hAnsi="Times New Roman" w:cs="Times New Roman"/>
        </w:rPr>
        <w:t xml:space="preserve">   </w:t>
      </w:r>
      <w:r w:rsidRPr="0063490B">
        <w:rPr>
          <w:rFonts w:ascii="Times New Roman" w:hAnsi="Times New Roman" w:cs="Times New Roman"/>
        </w:rPr>
        <w:t>1</w:t>
      </w:r>
      <w:r w:rsidR="004F60BC" w:rsidRPr="0063490B">
        <w:rPr>
          <w:rFonts w:ascii="Times New Roman" w:hAnsi="Times New Roman" w:cs="Times New Roman"/>
        </w:rPr>
        <w:t>2</w:t>
      </w:r>
      <w:r w:rsidR="00133A27" w:rsidRPr="0063490B">
        <w:rPr>
          <w:rFonts w:ascii="Times New Roman" w:hAnsi="Times New Roman" w:cs="Times New Roman"/>
        </w:rPr>
        <w:t xml:space="preserve">. </w:t>
      </w:r>
      <w:r w:rsidR="00D32AA0" w:rsidRPr="0063490B">
        <w:rPr>
          <w:rFonts w:ascii="Times New Roman" w:hAnsi="Times New Roman" w:cs="Times New Roman"/>
          <w:i/>
        </w:rPr>
        <w:t xml:space="preserve">An Inconvenient Truth, </w:t>
      </w:r>
      <w:r w:rsidR="00D32AA0" w:rsidRPr="0063490B">
        <w:rPr>
          <w:rFonts w:ascii="Times New Roman" w:hAnsi="Times New Roman" w:cs="Times New Roman"/>
        </w:rPr>
        <w:t>directed by David Guggenheim</w:t>
      </w:r>
      <w:r w:rsidR="00D32AA0" w:rsidRPr="0063490B">
        <w:rPr>
          <w:rFonts w:ascii="Times New Roman" w:hAnsi="Times New Roman" w:cs="Times New Roman"/>
          <w:i/>
        </w:rPr>
        <w:t xml:space="preserve"> </w:t>
      </w:r>
      <w:r w:rsidR="00D32AA0" w:rsidRPr="0063490B">
        <w:rPr>
          <w:rFonts w:ascii="Times New Roman" w:hAnsi="Times New Roman" w:cs="Times New Roman"/>
        </w:rPr>
        <w:t>(Hollywood</w:t>
      </w:r>
      <w:r w:rsidR="00D9001F" w:rsidRPr="0063490B">
        <w:rPr>
          <w:rFonts w:ascii="Times New Roman" w:hAnsi="Times New Roman" w:cs="Times New Roman"/>
        </w:rPr>
        <w:t>, CA</w:t>
      </w:r>
      <w:r w:rsidR="00D32AA0" w:rsidRPr="0063490B">
        <w:rPr>
          <w:rFonts w:ascii="Times New Roman" w:hAnsi="Times New Roman" w:cs="Times New Roman"/>
        </w:rPr>
        <w:t>: Paramount, 2006),</w:t>
      </w:r>
      <w:r w:rsidR="005D1998" w:rsidRPr="0063490B">
        <w:rPr>
          <w:rFonts w:ascii="Times New Roman" w:hAnsi="Times New Roman" w:cs="Times New Roman"/>
        </w:rPr>
        <w:t xml:space="preserve"> </w:t>
      </w:r>
      <w:r w:rsidR="0019649D" w:rsidRPr="0063490B">
        <w:rPr>
          <w:rFonts w:ascii="Times New Roman" w:hAnsi="Times New Roman" w:cs="Times New Roman"/>
        </w:rPr>
        <w:t>DVD.</w:t>
      </w:r>
    </w:p>
    <w:p w14:paraId="02D0897B" w14:textId="77777777" w:rsidR="005718CC" w:rsidRPr="0050391D" w:rsidRDefault="005718CC" w:rsidP="0050391D">
      <w:pPr>
        <w:spacing w:line="360" w:lineRule="auto"/>
        <w:rPr>
          <w:rFonts w:ascii="Arial" w:hAnsi="Arial" w:cs="Arial"/>
          <w:b/>
          <w:bCs/>
        </w:rPr>
      </w:pPr>
    </w:p>
    <w:p w14:paraId="54B8A46A" w14:textId="77777777" w:rsidR="00FC37F2" w:rsidRDefault="00FC37F2" w:rsidP="0050391D">
      <w:pPr>
        <w:spacing w:line="360" w:lineRule="auto"/>
        <w:rPr>
          <w:rFonts w:ascii="Arial" w:hAnsi="Arial" w:cs="Arial"/>
          <w:b/>
          <w:bCs/>
        </w:rPr>
      </w:pPr>
    </w:p>
    <w:p w14:paraId="23B8A11E" w14:textId="6BAB2158" w:rsidR="00D8224C" w:rsidRPr="0050391D" w:rsidRDefault="00635B83" w:rsidP="00E9491E">
      <w:pPr>
        <w:pStyle w:val="Heading2"/>
      </w:pPr>
      <w:r w:rsidRPr="0050391D">
        <w:lastRenderedPageBreak/>
        <w:t>Sample Page with</w:t>
      </w:r>
      <w:r w:rsidR="00A161E9" w:rsidRPr="0050391D">
        <w:t xml:space="preserve"> </w:t>
      </w:r>
      <w:r w:rsidRPr="0050391D">
        <w:t>F</w:t>
      </w:r>
      <w:r w:rsidR="00243546">
        <w:t>ootnotes</w:t>
      </w:r>
      <w:r w:rsidR="00FF16ED" w:rsidRPr="0050391D">
        <w:t xml:space="preserve"> </w:t>
      </w:r>
    </w:p>
    <w:p w14:paraId="51D2A46D" w14:textId="77777777" w:rsidR="002C5272" w:rsidRDefault="002C5272" w:rsidP="002C5272">
      <w:pPr>
        <w:spacing w:line="360" w:lineRule="auto"/>
      </w:pPr>
    </w:p>
    <w:p w14:paraId="54C283BD" w14:textId="6CE96B9F" w:rsidR="002C5272" w:rsidRPr="006F6FF2" w:rsidRDefault="002C5272" w:rsidP="002C5272">
      <w:pPr>
        <w:spacing w:line="360" w:lineRule="auto"/>
        <w:rPr>
          <w:bCs/>
        </w:rPr>
      </w:pPr>
      <w:r w:rsidRPr="006F6FF2">
        <w:t>Mary was the last surviving child of Henry VII and Elizabeth of York. Although there is some controversy surrounding Mary Tudor’s birthday, the generally accepted year of her birth, according to Richardson, seems to be 1495.</w:t>
      </w:r>
      <w:r w:rsidRPr="006F6FF2">
        <w:rPr>
          <w:vertAlign w:val="superscript"/>
        </w:rPr>
        <w:t>1</w:t>
      </w:r>
      <w:r w:rsidRPr="006F6FF2">
        <w:t xml:space="preserve"> Growing up, Mary was close to her brother Henry VIII, five years older, and they would hold a deep respect and regard for each other throughout their lifetimes. However, that closeness, per Loades, would also put them at odds during Mary’s second marriage. As he explains, Mary’s first marriage had been arranged with Louis XII of France, who at age 52 was desperate for a male heir, having only two daughters from his previous two marriage attempts.</w:t>
      </w:r>
      <w:r w:rsidRPr="006F6FF2">
        <w:rPr>
          <w:vertAlign w:val="superscript"/>
        </w:rPr>
        <w:t xml:space="preserve">2  </w:t>
      </w:r>
      <w:r w:rsidRPr="006F6FF2">
        <w:t>France’s law prevented women from inheriting the throne, and, Richardson reminds us, if Louis failed to produce a son soon, France’s next king would be Louis’ son-in-law, Francis.</w:t>
      </w:r>
      <w:r w:rsidRPr="006F6FF2">
        <w:rPr>
          <w:rStyle w:val="EndnoteReference"/>
        </w:rPr>
        <w:t>3</w:t>
      </w:r>
      <w:r w:rsidRPr="006F6FF2">
        <w:rPr>
          <w:bCs/>
        </w:rPr>
        <w:t xml:space="preserve"> When King Louis died four months later, Mary decided to choose her own second husband.</w:t>
      </w:r>
      <w:r w:rsidRPr="006F6FF2">
        <w:rPr>
          <w:rStyle w:val="EndnoteReference"/>
        </w:rPr>
        <w:t>4</w:t>
      </w:r>
      <w:r w:rsidRPr="006F6FF2">
        <w:rPr>
          <w:bCs/>
        </w:rPr>
        <w:t xml:space="preserve">    </w:t>
      </w:r>
    </w:p>
    <w:p w14:paraId="4544C167" w14:textId="77777777" w:rsidR="002C5272" w:rsidRPr="006F6FF2" w:rsidRDefault="002C5272" w:rsidP="002C5272">
      <w:pPr>
        <w:spacing w:line="360" w:lineRule="auto"/>
        <w:rPr>
          <w:b/>
        </w:rPr>
      </w:pPr>
      <w:r w:rsidRPr="006F6FF2">
        <w:rPr>
          <w:b/>
        </w:rPr>
        <w:t>_____________________________</w:t>
      </w:r>
      <w:r>
        <w:rPr>
          <w:b/>
        </w:rPr>
        <w:t>___________________________________________________________</w:t>
      </w:r>
    </w:p>
    <w:p w14:paraId="79BC5ACA" w14:textId="77777777" w:rsidR="002C5272" w:rsidRPr="006F6FF2" w:rsidRDefault="002C5272" w:rsidP="002C5272">
      <w:pPr>
        <w:pStyle w:val="FootnoteText"/>
        <w:spacing w:line="360" w:lineRule="auto"/>
        <w:rPr>
          <w:sz w:val="24"/>
          <w:szCs w:val="24"/>
        </w:rPr>
      </w:pPr>
      <w:r w:rsidRPr="006F6FF2">
        <w:rPr>
          <w:rStyle w:val="FootnoteReference"/>
          <w:sz w:val="24"/>
          <w:szCs w:val="24"/>
        </w:rPr>
        <w:footnoteRef/>
      </w:r>
      <w:r w:rsidRPr="006F6FF2">
        <w:rPr>
          <w:sz w:val="24"/>
          <w:szCs w:val="24"/>
        </w:rPr>
        <w:t xml:space="preserve"> Walter C. Richardson, </w:t>
      </w:r>
      <w:r w:rsidRPr="006F6FF2">
        <w:rPr>
          <w:i/>
          <w:iCs/>
          <w:sz w:val="24"/>
          <w:szCs w:val="24"/>
        </w:rPr>
        <w:t xml:space="preserve">Mary Tudor: The White Queen </w:t>
      </w:r>
      <w:r w:rsidRPr="006F6FF2">
        <w:rPr>
          <w:sz w:val="24"/>
          <w:szCs w:val="24"/>
        </w:rPr>
        <w:t>(Seattle:  University of Washington Press, 1970), 3.</w:t>
      </w:r>
    </w:p>
    <w:p w14:paraId="49F3F76F" w14:textId="77777777" w:rsidR="002C5272" w:rsidRPr="006F6FF2" w:rsidRDefault="002C5272" w:rsidP="002C5272">
      <w:pPr>
        <w:pStyle w:val="FootnoteText"/>
        <w:spacing w:line="360" w:lineRule="auto"/>
        <w:rPr>
          <w:sz w:val="24"/>
          <w:szCs w:val="24"/>
        </w:rPr>
      </w:pPr>
      <w:r w:rsidRPr="006F6FF2">
        <w:rPr>
          <w:rStyle w:val="FootnoteReference"/>
          <w:sz w:val="24"/>
          <w:szCs w:val="24"/>
        </w:rPr>
        <w:t>2</w:t>
      </w:r>
      <w:r w:rsidRPr="006F6FF2">
        <w:rPr>
          <w:sz w:val="24"/>
          <w:szCs w:val="24"/>
        </w:rPr>
        <w:t xml:space="preserve"> David Loades, “Mary (1496–1533),” in </w:t>
      </w:r>
      <w:r w:rsidRPr="006F6FF2">
        <w:rPr>
          <w:i/>
          <w:iCs/>
          <w:sz w:val="24"/>
          <w:szCs w:val="24"/>
        </w:rPr>
        <w:t>Oxford Dictionary of National Biography</w:t>
      </w:r>
      <w:r w:rsidRPr="006F6FF2">
        <w:rPr>
          <w:sz w:val="24"/>
          <w:szCs w:val="24"/>
        </w:rPr>
        <w:t xml:space="preserve"> (Oxford University Press, 2004), accessed January 10, 2012, http://www.oxforddnb.com.  </w:t>
      </w:r>
    </w:p>
    <w:p w14:paraId="2F684780" w14:textId="77777777" w:rsidR="002C5272" w:rsidRPr="006F6FF2" w:rsidRDefault="002C5272" w:rsidP="002C5272">
      <w:pPr>
        <w:pStyle w:val="FootnoteText"/>
        <w:spacing w:line="360" w:lineRule="auto"/>
        <w:rPr>
          <w:sz w:val="24"/>
          <w:szCs w:val="24"/>
        </w:rPr>
      </w:pPr>
      <w:r w:rsidRPr="006F6FF2">
        <w:rPr>
          <w:rStyle w:val="FootnoteReference"/>
          <w:sz w:val="24"/>
          <w:szCs w:val="24"/>
        </w:rPr>
        <w:t>3</w:t>
      </w:r>
      <w:r w:rsidRPr="006F6FF2">
        <w:rPr>
          <w:sz w:val="24"/>
          <w:szCs w:val="24"/>
        </w:rPr>
        <w:t xml:space="preserve"> Richardson, </w:t>
      </w:r>
      <w:r w:rsidRPr="006F6FF2">
        <w:rPr>
          <w:i/>
          <w:sz w:val="24"/>
          <w:szCs w:val="24"/>
        </w:rPr>
        <w:t xml:space="preserve">Mary Tudor, </w:t>
      </w:r>
      <w:r w:rsidRPr="006F6FF2">
        <w:rPr>
          <w:sz w:val="24"/>
          <w:szCs w:val="24"/>
        </w:rPr>
        <w:t>76.</w:t>
      </w:r>
    </w:p>
    <w:p w14:paraId="386217F3" w14:textId="4E8BBBBC" w:rsidR="00B22326" w:rsidRDefault="002C5272" w:rsidP="002C5272">
      <w:pPr>
        <w:spacing w:line="360" w:lineRule="auto"/>
        <w:rPr>
          <w:rFonts w:ascii="Arial" w:hAnsi="Arial" w:cs="Arial"/>
          <w:b/>
        </w:rPr>
      </w:pPr>
      <w:r w:rsidRPr="006F6FF2">
        <w:rPr>
          <w:rStyle w:val="FootnoteReference"/>
        </w:rPr>
        <w:t>4</w:t>
      </w:r>
      <w:r w:rsidRPr="006F6FF2">
        <w:t xml:space="preserve"> Ibid., 77.</w:t>
      </w:r>
    </w:p>
    <w:p w14:paraId="3E2947D4" w14:textId="7C777FB5" w:rsidR="009B2FFE" w:rsidRDefault="00576F32" w:rsidP="00E9491E">
      <w:pPr>
        <w:pStyle w:val="Heading2"/>
        <w:rPr>
          <w:bCs/>
        </w:rPr>
      </w:pPr>
      <w:r>
        <w:br/>
      </w:r>
      <w:r w:rsidR="00635B83" w:rsidRPr="0050391D">
        <w:t>Sample E</w:t>
      </w:r>
      <w:r w:rsidR="00243546">
        <w:t xml:space="preserve">ndnotes </w:t>
      </w:r>
      <w:r w:rsidR="00186080" w:rsidRPr="0050391D">
        <w:t xml:space="preserve">Page </w:t>
      </w:r>
    </w:p>
    <w:p w14:paraId="48155B5D" w14:textId="77777777" w:rsidR="002C5272" w:rsidRPr="006F6FF2" w:rsidRDefault="002C5272" w:rsidP="002C5272">
      <w:pPr>
        <w:spacing w:line="360" w:lineRule="auto"/>
        <w:jc w:val="center"/>
        <w:rPr>
          <w:bCs/>
        </w:rPr>
      </w:pPr>
      <w:r w:rsidRPr="006F6FF2">
        <w:rPr>
          <w:bCs/>
        </w:rPr>
        <w:t>Notes</w:t>
      </w:r>
    </w:p>
    <w:p w14:paraId="765EE19D" w14:textId="77777777" w:rsidR="002C5272" w:rsidRPr="006F6FF2" w:rsidRDefault="002C5272" w:rsidP="002C5272">
      <w:pPr>
        <w:spacing w:line="360" w:lineRule="auto"/>
        <w:jc w:val="center"/>
        <w:rPr>
          <w:bCs/>
        </w:rPr>
      </w:pPr>
    </w:p>
    <w:p w14:paraId="31023447" w14:textId="77777777" w:rsidR="002C5272" w:rsidRPr="006F6FF2" w:rsidRDefault="002C5272" w:rsidP="002C5272">
      <w:pPr>
        <w:spacing w:line="360" w:lineRule="auto"/>
        <w:contextualSpacing/>
        <w:rPr>
          <w:bCs/>
        </w:rPr>
      </w:pPr>
      <w:r w:rsidRPr="006F6FF2">
        <w:rPr>
          <w:bCs/>
        </w:rPr>
        <w:t xml:space="preserve">              1. Walter C. Richardson, </w:t>
      </w:r>
      <w:r w:rsidRPr="006F6FF2">
        <w:rPr>
          <w:bCs/>
          <w:i/>
        </w:rPr>
        <w:t>Mary Tudor: The White Queen</w:t>
      </w:r>
      <w:r w:rsidRPr="006F6FF2">
        <w:rPr>
          <w:bCs/>
        </w:rPr>
        <w:t xml:space="preserve"> (Seattle:  University of Washington Press, 1970), 3. </w:t>
      </w:r>
      <w:r w:rsidRPr="006F6FF2">
        <w:rPr>
          <w:bCs/>
        </w:rPr>
        <w:br/>
        <w:t xml:space="preserve">              2. David Loades, “Mary (1496–1533),” in </w:t>
      </w:r>
      <w:r w:rsidRPr="006F6FF2">
        <w:rPr>
          <w:bCs/>
          <w:i/>
        </w:rPr>
        <w:t>Oxford Dictionary of National Biography</w:t>
      </w:r>
      <w:r w:rsidRPr="006F6FF2">
        <w:rPr>
          <w:bCs/>
        </w:rPr>
        <w:t xml:space="preserve"> (Oxford University Press, 2004),</w:t>
      </w:r>
      <w:r w:rsidRPr="006F6FF2">
        <w:rPr>
          <w:bCs/>
        </w:rPr>
        <w:br/>
        <w:t xml:space="preserve">       accessed January 10, 2012, http://www.oxforddnb.com.</w:t>
      </w:r>
    </w:p>
    <w:p w14:paraId="7F1C7E2F" w14:textId="3C9C6561" w:rsidR="00B22326" w:rsidRDefault="002C5272" w:rsidP="002C5272">
      <w:pPr>
        <w:spacing w:line="360" w:lineRule="auto"/>
        <w:rPr>
          <w:rFonts w:ascii="Arial" w:hAnsi="Arial" w:cs="Arial"/>
          <w:bCs/>
        </w:rPr>
      </w:pPr>
      <w:r w:rsidRPr="006F6FF2">
        <w:rPr>
          <w:bCs/>
        </w:rPr>
        <w:t xml:space="preserve">              3. Richardson, </w:t>
      </w:r>
      <w:r w:rsidRPr="006F6FF2">
        <w:rPr>
          <w:bCs/>
          <w:i/>
        </w:rPr>
        <w:t>Mary Tudor,</w:t>
      </w:r>
      <w:r w:rsidRPr="006F6FF2">
        <w:rPr>
          <w:bCs/>
        </w:rPr>
        <w:t xml:space="preserve"> 76.</w:t>
      </w:r>
      <w:r w:rsidRPr="006F6FF2">
        <w:rPr>
          <w:bCs/>
        </w:rPr>
        <w:br/>
        <w:t xml:space="preserve">              4. Ibid., 77.</w:t>
      </w:r>
    </w:p>
    <w:tbl>
      <w:tblPr>
        <w:tblStyle w:val="TableGrid"/>
        <w:tblW w:w="0" w:type="auto"/>
        <w:tblLook w:val="04A0" w:firstRow="1" w:lastRow="0" w:firstColumn="1" w:lastColumn="0" w:noHBand="0" w:noVBand="1"/>
      </w:tblPr>
      <w:tblGrid>
        <w:gridCol w:w="10502"/>
      </w:tblGrid>
      <w:tr w:rsidR="00735376" w14:paraId="3ADB3EF8" w14:textId="77777777" w:rsidTr="00735376">
        <w:trPr>
          <w:hidden/>
        </w:trPr>
        <w:tc>
          <w:tcPr>
            <w:tcW w:w="10502" w:type="dxa"/>
          </w:tcPr>
          <w:p w14:paraId="13A4F86E" w14:textId="77777777" w:rsidR="00735376" w:rsidRDefault="00735376" w:rsidP="0050391D">
            <w:pPr>
              <w:spacing w:line="360" w:lineRule="auto"/>
              <w:rPr>
                <w:rFonts w:ascii="Arial" w:hAnsi="Arial" w:cs="Arial"/>
                <w:b/>
                <w:vanish/>
              </w:rPr>
            </w:pPr>
          </w:p>
        </w:tc>
      </w:tr>
    </w:tbl>
    <w:p w14:paraId="6250070A" w14:textId="77777777" w:rsidR="00735376" w:rsidRPr="0050391D" w:rsidRDefault="00735376" w:rsidP="0050391D">
      <w:pPr>
        <w:spacing w:line="360" w:lineRule="auto"/>
        <w:rPr>
          <w:rFonts w:ascii="Arial" w:hAnsi="Arial" w:cs="Arial"/>
          <w:b/>
          <w:vanish/>
        </w:rPr>
      </w:pPr>
    </w:p>
    <w:sectPr w:rsidR="00735376" w:rsidRPr="0050391D" w:rsidSect="00C244AF">
      <w:headerReference w:type="even" r:id="rId11"/>
      <w:headerReference w:type="default" r:id="rId12"/>
      <w:footerReference w:type="default" r:id="rId13"/>
      <w:footnotePr>
        <w:numRestart w:val="eachSect"/>
      </w:footnotePr>
      <w:endnotePr>
        <w:numFmt w:val="decimal"/>
      </w:endnotePr>
      <w:pgSz w:w="12240" w:h="15840" w:code="1"/>
      <w:pgMar w:top="720" w:right="720" w:bottom="720" w:left="720" w:header="432" w:footer="432"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62148A" w14:textId="77777777" w:rsidR="00E0322F" w:rsidRDefault="00E0322F"/>
  </w:endnote>
  <w:endnote w:type="continuationSeparator" w:id="0">
    <w:p w14:paraId="0574DE07" w14:textId="77777777" w:rsidR="00E0322F" w:rsidRDefault="00E0322F">
      <w:r>
        <w:continuationSeparator/>
      </w:r>
    </w:p>
  </w:endnote>
  <w:endnote w:type="continuationNotice" w:id="1">
    <w:p w14:paraId="2E904455" w14:textId="77777777" w:rsidR="00E0322F" w:rsidRDefault="00E032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altName w:val="Times New Roman"/>
    <w:panose1 w:val="020B0604020202020204"/>
    <w:charset w:val="00"/>
    <w:family w:val="auto"/>
    <w:pitch w:val="variable"/>
    <w:sig w:usb0="00000003" w:usb1="00000000" w:usb2="00000000" w:usb3="00000000" w:csb0="00000007"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F6A2D" w14:textId="6B41573F" w:rsidR="00115E06" w:rsidRDefault="00115E06">
    <w:pPr>
      <w:pStyle w:val="Footer"/>
    </w:pPr>
    <w:r>
      <w:rPr>
        <w:noProof/>
      </w:rPr>
      <w:drawing>
        <wp:inline distT="0" distB="0" distL="0" distR="0" wp14:anchorId="44BCE9FF" wp14:editId="7E975C2D">
          <wp:extent cx="1405255" cy="455488"/>
          <wp:effectExtent l="0" t="0" r="4445" b="1905"/>
          <wp:docPr id="1695149028"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5149028" name="Picture 1">
                    <a:extLst>
                      <a:ext uri="{C183D7F6-B498-43B3-948B-1728B52AA6E4}">
                        <adec:decorative xmlns:adec="http://schemas.microsoft.com/office/drawing/2017/decorative" val="1"/>
                      </a:ext>
                    </a:extLst>
                  </pic:cNvPr>
                  <pic:cNvPicPr/>
                </pic:nvPicPr>
                <pic:blipFill rotWithShape="1">
                  <a:blip r:embed="rId1"/>
                  <a:srcRect l="12732" t="16443" r="13569" b="23835"/>
                  <a:stretch>
                    <a:fillRect/>
                  </a:stretch>
                </pic:blipFill>
                <pic:spPr bwMode="auto">
                  <a:xfrm>
                    <a:off x="0" y="0"/>
                    <a:ext cx="1406525" cy="455900"/>
                  </a:xfrm>
                  <a:prstGeom prst="rect">
                    <a:avLst/>
                  </a:prstGeom>
                  <a:ln>
                    <a:noFill/>
                  </a:ln>
                  <a:extLst>
                    <a:ext uri="{53640926-AAD7-44D8-BBD7-CCE9431645EC}">
                      <a14:shadowObscured xmlns:a14="http://schemas.microsoft.com/office/drawing/2010/main"/>
                    </a:ext>
                  </a:extLst>
                </pic:spPr>
              </pic:pic>
            </a:graphicData>
          </a:graphic>
        </wp:inline>
      </w:drawing>
    </w:r>
  </w:p>
  <w:p w14:paraId="538EB67B" w14:textId="77777777" w:rsidR="0011265C" w:rsidRDefault="0011265C" w:rsidP="0011265C">
    <w:pPr>
      <w:pStyle w:val="paragraph"/>
      <w:spacing w:before="0" w:beforeAutospacing="0" w:after="0" w:afterAutospacing="0"/>
      <w:textAlignment w:val="baseline"/>
      <w:rPr>
        <w:rFonts w:ascii="Segoe UI" w:hAnsi="Segoe UI" w:cs="Segoe UI"/>
        <w:color w:val="000000"/>
        <w:sz w:val="18"/>
        <w:szCs w:val="18"/>
      </w:rPr>
    </w:pPr>
    <w:hyperlink r:id="rId2" w:tgtFrame="_blank" w:history="1">
      <w:r>
        <w:rPr>
          <w:rStyle w:val="normaltextrun"/>
          <w:rFonts w:ascii="Arial" w:hAnsi="Arial" w:cs="Arial"/>
          <w:color w:val="467886"/>
          <w:sz w:val="22"/>
          <w:szCs w:val="22"/>
          <w:u w:val="single"/>
        </w:rPr>
        <w:t>writingcenter@svsu.edu</w:t>
      </w:r>
    </w:hyperlink>
    <w:r>
      <w:rPr>
        <w:rStyle w:val="apple-converted-space"/>
        <w:rFonts w:ascii="Arial" w:hAnsi="Arial" w:cs="Arial"/>
        <w:color w:val="000000"/>
        <w:sz w:val="22"/>
        <w:szCs w:val="22"/>
      </w:rPr>
      <w:t> </w:t>
    </w:r>
    <w:r>
      <w:rPr>
        <w:rStyle w:val="normaltextrun"/>
        <w:rFonts w:ascii="Arial" w:hAnsi="Arial" w:cs="Arial"/>
        <w:color w:val="000000"/>
        <w:sz w:val="22"/>
        <w:szCs w:val="22"/>
      </w:rPr>
      <w:t>| </w:t>
    </w:r>
    <w:r>
      <w:rPr>
        <w:rStyle w:val="eop"/>
        <w:rFonts w:ascii="Arial" w:hAnsi="Arial" w:cs="Arial"/>
        <w:color w:val="000000"/>
        <w:sz w:val="22"/>
        <w:szCs w:val="22"/>
      </w:rPr>
      <w:t> </w:t>
    </w:r>
  </w:p>
  <w:p w14:paraId="4AC760EF" w14:textId="289D41D9" w:rsidR="00115E06" w:rsidRPr="0011265C" w:rsidRDefault="0011265C" w:rsidP="0011265C">
    <w:pPr>
      <w:pStyle w:val="paragraph"/>
      <w:spacing w:before="0" w:beforeAutospacing="0" w:after="0" w:afterAutospacing="0"/>
      <w:textAlignment w:val="baseline"/>
      <w:rPr>
        <w:rFonts w:ascii="Segoe UI" w:hAnsi="Segoe UI" w:cs="Segoe UI"/>
        <w:color w:val="000000"/>
        <w:sz w:val="18"/>
        <w:szCs w:val="18"/>
      </w:rPr>
    </w:pPr>
    <w:r>
      <w:rPr>
        <w:rStyle w:val="normaltextrun"/>
        <w:rFonts w:ascii="Arial" w:hAnsi="Arial" w:cs="Arial"/>
        <w:color w:val="000000"/>
        <w:sz w:val="22"/>
        <w:szCs w:val="22"/>
      </w:rPr>
      <w:t>        svsu.edu/</w:t>
    </w:r>
    <w:proofErr w:type="spellStart"/>
    <w:r>
      <w:rPr>
        <w:rStyle w:val="normaltextrun"/>
        <w:rFonts w:ascii="Arial" w:hAnsi="Arial" w:cs="Arial"/>
        <w:color w:val="000000"/>
        <w:sz w:val="22"/>
        <w:szCs w:val="22"/>
      </w:rPr>
      <w:t>writingcenter</w:t>
    </w:r>
    <w:proofErr w:type="spellEnd"/>
    <w:r>
      <w:rPr>
        <w:rStyle w:val="eop"/>
        <w:rFonts w:ascii="Arial" w:hAnsi="Arial" w:cs="Arial"/>
        <w:color w:val="000000"/>
        <w:sz w:val="22"/>
        <w:szCs w:val="22"/>
      </w:rPr>
      <w:t> </w:t>
    </w:r>
  </w:p>
  <w:p w14:paraId="00B15772" w14:textId="2B6362D7" w:rsidR="00F90676" w:rsidRPr="00FA5489" w:rsidRDefault="00F90676" w:rsidP="00FA5489">
    <w:pPr>
      <w:pStyle w:val="Footer"/>
      <w:jc w:val="right"/>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AABFCB" w14:textId="77777777" w:rsidR="00E0322F" w:rsidRDefault="00E0322F"/>
  </w:footnote>
  <w:footnote w:type="continuationSeparator" w:id="0">
    <w:p w14:paraId="13D5C107" w14:textId="77777777" w:rsidR="00E0322F" w:rsidRDefault="00E032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85232801"/>
      <w:docPartObj>
        <w:docPartGallery w:val="Page Numbers (Top of Page)"/>
        <w:docPartUnique/>
      </w:docPartObj>
    </w:sdtPr>
    <w:sdtContent>
      <w:p w14:paraId="3E3CA5D6" w14:textId="628BBFE5" w:rsidR="00103BB4" w:rsidRDefault="00103BB4" w:rsidP="006361BC">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7F85E0A" w14:textId="77777777" w:rsidR="00103BB4" w:rsidRDefault="00103BB4" w:rsidP="00103BB4">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72772104"/>
      <w:docPartObj>
        <w:docPartGallery w:val="Page Numbers (Top of Page)"/>
        <w:docPartUnique/>
      </w:docPartObj>
    </w:sdtPr>
    <w:sdtContent>
      <w:p w14:paraId="5D16D1F6" w14:textId="582D944D" w:rsidR="00103BB4" w:rsidRDefault="00103BB4" w:rsidP="006361BC">
        <w:pPr>
          <w:pStyle w:val="Header"/>
          <w:framePr w:wrap="none" w:vAnchor="text" w:hAnchor="margin" w:xAlign="right" w:y="1"/>
          <w:rPr>
            <w:rStyle w:val="PageNumber"/>
          </w:rPr>
        </w:pPr>
        <w:r w:rsidRPr="00103BB4">
          <w:rPr>
            <w:rStyle w:val="PageNumber"/>
            <w:rFonts w:ascii="Arial" w:hAnsi="Arial" w:cs="Arial"/>
          </w:rPr>
          <w:fldChar w:fldCharType="begin"/>
        </w:r>
        <w:r w:rsidRPr="00103BB4">
          <w:rPr>
            <w:rStyle w:val="PageNumber"/>
            <w:rFonts w:ascii="Arial" w:hAnsi="Arial" w:cs="Arial"/>
          </w:rPr>
          <w:instrText xml:space="preserve"> PAGE </w:instrText>
        </w:r>
        <w:r w:rsidRPr="00103BB4">
          <w:rPr>
            <w:rStyle w:val="PageNumber"/>
            <w:rFonts w:ascii="Arial" w:hAnsi="Arial" w:cs="Arial"/>
          </w:rPr>
          <w:fldChar w:fldCharType="separate"/>
        </w:r>
        <w:r w:rsidRPr="00103BB4">
          <w:rPr>
            <w:rStyle w:val="PageNumber"/>
            <w:rFonts w:ascii="Arial" w:hAnsi="Arial" w:cs="Arial"/>
            <w:noProof/>
          </w:rPr>
          <w:t>1</w:t>
        </w:r>
        <w:r w:rsidRPr="00103BB4">
          <w:rPr>
            <w:rStyle w:val="PageNumber"/>
            <w:rFonts w:ascii="Arial" w:hAnsi="Arial" w:cs="Arial"/>
          </w:rPr>
          <w:fldChar w:fldCharType="end"/>
        </w:r>
      </w:p>
    </w:sdtContent>
  </w:sdt>
  <w:p w14:paraId="36AB1A25" w14:textId="77777777" w:rsidR="00103BB4" w:rsidRDefault="00103BB4" w:rsidP="00103BB4">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23766"/>
    <w:multiLevelType w:val="hybridMultilevel"/>
    <w:tmpl w:val="F738B4C0"/>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114F2949"/>
    <w:multiLevelType w:val="hybridMultilevel"/>
    <w:tmpl w:val="1C3C74E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160C0CF3"/>
    <w:multiLevelType w:val="hybridMultilevel"/>
    <w:tmpl w:val="F75AC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51197D"/>
    <w:multiLevelType w:val="hybridMultilevel"/>
    <w:tmpl w:val="01846C3A"/>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1E7654C0"/>
    <w:multiLevelType w:val="hybridMultilevel"/>
    <w:tmpl w:val="1AB61E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2166528"/>
    <w:multiLevelType w:val="hybridMultilevel"/>
    <w:tmpl w:val="4D5C16D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2C810992"/>
    <w:multiLevelType w:val="hybridMultilevel"/>
    <w:tmpl w:val="C33A02B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2CED3D22"/>
    <w:multiLevelType w:val="hybridMultilevel"/>
    <w:tmpl w:val="20F25C0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2F2851AF"/>
    <w:multiLevelType w:val="hybridMultilevel"/>
    <w:tmpl w:val="DBC223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6842F72"/>
    <w:multiLevelType w:val="hybridMultilevel"/>
    <w:tmpl w:val="C72A0FCE"/>
    <w:lvl w:ilvl="0" w:tplc="0BB8F2F2">
      <w:start w:val="1"/>
      <w:numFmt w:val="decimal"/>
      <w:lvlText w:val="%1."/>
      <w:lvlJc w:val="left"/>
      <w:pPr>
        <w:ind w:left="795" w:hanging="360"/>
      </w:pPr>
      <w:rPr>
        <w:rFonts w:cs="Times New Roman" w:hint="default"/>
      </w:rPr>
    </w:lvl>
    <w:lvl w:ilvl="1" w:tplc="04090019" w:tentative="1">
      <w:start w:val="1"/>
      <w:numFmt w:val="lowerLetter"/>
      <w:lvlText w:val="%2."/>
      <w:lvlJc w:val="left"/>
      <w:pPr>
        <w:ind w:left="1515" w:hanging="360"/>
      </w:pPr>
      <w:rPr>
        <w:rFonts w:cs="Times New Roman"/>
      </w:rPr>
    </w:lvl>
    <w:lvl w:ilvl="2" w:tplc="0409001B" w:tentative="1">
      <w:start w:val="1"/>
      <w:numFmt w:val="lowerRoman"/>
      <w:lvlText w:val="%3."/>
      <w:lvlJc w:val="right"/>
      <w:pPr>
        <w:ind w:left="2235" w:hanging="180"/>
      </w:pPr>
      <w:rPr>
        <w:rFonts w:cs="Times New Roman"/>
      </w:rPr>
    </w:lvl>
    <w:lvl w:ilvl="3" w:tplc="0409000F" w:tentative="1">
      <w:start w:val="1"/>
      <w:numFmt w:val="decimal"/>
      <w:lvlText w:val="%4."/>
      <w:lvlJc w:val="left"/>
      <w:pPr>
        <w:ind w:left="2955" w:hanging="360"/>
      </w:pPr>
      <w:rPr>
        <w:rFonts w:cs="Times New Roman"/>
      </w:rPr>
    </w:lvl>
    <w:lvl w:ilvl="4" w:tplc="04090019" w:tentative="1">
      <w:start w:val="1"/>
      <w:numFmt w:val="lowerLetter"/>
      <w:lvlText w:val="%5."/>
      <w:lvlJc w:val="left"/>
      <w:pPr>
        <w:ind w:left="3675" w:hanging="360"/>
      </w:pPr>
      <w:rPr>
        <w:rFonts w:cs="Times New Roman"/>
      </w:rPr>
    </w:lvl>
    <w:lvl w:ilvl="5" w:tplc="0409001B" w:tentative="1">
      <w:start w:val="1"/>
      <w:numFmt w:val="lowerRoman"/>
      <w:lvlText w:val="%6."/>
      <w:lvlJc w:val="right"/>
      <w:pPr>
        <w:ind w:left="4395" w:hanging="180"/>
      </w:pPr>
      <w:rPr>
        <w:rFonts w:cs="Times New Roman"/>
      </w:rPr>
    </w:lvl>
    <w:lvl w:ilvl="6" w:tplc="0409000F" w:tentative="1">
      <w:start w:val="1"/>
      <w:numFmt w:val="decimal"/>
      <w:lvlText w:val="%7."/>
      <w:lvlJc w:val="left"/>
      <w:pPr>
        <w:ind w:left="5115" w:hanging="360"/>
      </w:pPr>
      <w:rPr>
        <w:rFonts w:cs="Times New Roman"/>
      </w:rPr>
    </w:lvl>
    <w:lvl w:ilvl="7" w:tplc="04090019" w:tentative="1">
      <w:start w:val="1"/>
      <w:numFmt w:val="lowerLetter"/>
      <w:lvlText w:val="%8."/>
      <w:lvlJc w:val="left"/>
      <w:pPr>
        <w:ind w:left="5835" w:hanging="360"/>
      </w:pPr>
      <w:rPr>
        <w:rFonts w:cs="Times New Roman"/>
      </w:rPr>
    </w:lvl>
    <w:lvl w:ilvl="8" w:tplc="0409001B" w:tentative="1">
      <w:start w:val="1"/>
      <w:numFmt w:val="lowerRoman"/>
      <w:lvlText w:val="%9."/>
      <w:lvlJc w:val="right"/>
      <w:pPr>
        <w:ind w:left="6555" w:hanging="180"/>
      </w:pPr>
      <w:rPr>
        <w:rFonts w:cs="Times New Roman"/>
      </w:rPr>
    </w:lvl>
  </w:abstractNum>
  <w:abstractNum w:abstractNumId="10" w15:restartNumberingAfterBreak="0">
    <w:nsid w:val="4F1341FF"/>
    <w:multiLevelType w:val="hybridMultilevel"/>
    <w:tmpl w:val="B3FA03D6"/>
    <w:lvl w:ilvl="0" w:tplc="45C85E32">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1" w15:restartNumberingAfterBreak="0">
    <w:nsid w:val="54591E40"/>
    <w:multiLevelType w:val="hybridMultilevel"/>
    <w:tmpl w:val="F418F46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5A733558"/>
    <w:multiLevelType w:val="hybridMultilevel"/>
    <w:tmpl w:val="84DA21FA"/>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15:restartNumberingAfterBreak="0">
    <w:nsid w:val="621A3F4A"/>
    <w:multiLevelType w:val="hybridMultilevel"/>
    <w:tmpl w:val="1452D7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62E47FE1"/>
    <w:multiLevelType w:val="hybridMultilevel"/>
    <w:tmpl w:val="74E2A5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64567E0B"/>
    <w:multiLevelType w:val="multilevel"/>
    <w:tmpl w:val="C33A02B0"/>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66AC170E"/>
    <w:multiLevelType w:val="hybridMultilevel"/>
    <w:tmpl w:val="0B96CB9E"/>
    <w:lvl w:ilvl="0" w:tplc="92CE4FCE">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7" w15:restartNumberingAfterBreak="0">
    <w:nsid w:val="691E7FE4"/>
    <w:multiLevelType w:val="multilevel"/>
    <w:tmpl w:val="4D5C16D0"/>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6A7F5ACA"/>
    <w:multiLevelType w:val="hybridMultilevel"/>
    <w:tmpl w:val="7D7EB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DBB6425"/>
    <w:multiLevelType w:val="hybridMultilevel"/>
    <w:tmpl w:val="1EFCF7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6E9C136D"/>
    <w:multiLevelType w:val="hybridMultilevel"/>
    <w:tmpl w:val="ED04700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70AA0316"/>
    <w:multiLevelType w:val="hybridMultilevel"/>
    <w:tmpl w:val="1A905C08"/>
    <w:lvl w:ilvl="0" w:tplc="0602D03C">
      <w:start w:val="1"/>
      <w:numFmt w:val="decimal"/>
      <w:lvlText w:val="%1."/>
      <w:lvlJc w:val="left"/>
      <w:pPr>
        <w:ind w:left="1155" w:hanging="360"/>
      </w:pPr>
      <w:rPr>
        <w:rFonts w:cs="Times New Roman" w:hint="default"/>
      </w:rPr>
    </w:lvl>
    <w:lvl w:ilvl="1" w:tplc="04090019" w:tentative="1">
      <w:start w:val="1"/>
      <w:numFmt w:val="lowerLetter"/>
      <w:lvlText w:val="%2."/>
      <w:lvlJc w:val="left"/>
      <w:pPr>
        <w:ind w:left="1875" w:hanging="360"/>
      </w:pPr>
      <w:rPr>
        <w:rFonts w:cs="Times New Roman"/>
      </w:rPr>
    </w:lvl>
    <w:lvl w:ilvl="2" w:tplc="0409001B" w:tentative="1">
      <w:start w:val="1"/>
      <w:numFmt w:val="lowerRoman"/>
      <w:lvlText w:val="%3."/>
      <w:lvlJc w:val="right"/>
      <w:pPr>
        <w:ind w:left="2595" w:hanging="180"/>
      </w:pPr>
      <w:rPr>
        <w:rFonts w:cs="Times New Roman"/>
      </w:rPr>
    </w:lvl>
    <w:lvl w:ilvl="3" w:tplc="0409000F" w:tentative="1">
      <w:start w:val="1"/>
      <w:numFmt w:val="decimal"/>
      <w:lvlText w:val="%4."/>
      <w:lvlJc w:val="left"/>
      <w:pPr>
        <w:ind w:left="3315" w:hanging="360"/>
      </w:pPr>
      <w:rPr>
        <w:rFonts w:cs="Times New Roman"/>
      </w:rPr>
    </w:lvl>
    <w:lvl w:ilvl="4" w:tplc="04090019" w:tentative="1">
      <w:start w:val="1"/>
      <w:numFmt w:val="lowerLetter"/>
      <w:lvlText w:val="%5."/>
      <w:lvlJc w:val="left"/>
      <w:pPr>
        <w:ind w:left="4035" w:hanging="360"/>
      </w:pPr>
      <w:rPr>
        <w:rFonts w:cs="Times New Roman"/>
      </w:rPr>
    </w:lvl>
    <w:lvl w:ilvl="5" w:tplc="0409001B" w:tentative="1">
      <w:start w:val="1"/>
      <w:numFmt w:val="lowerRoman"/>
      <w:lvlText w:val="%6."/>
      <w:lvlJc w:val="right"/>
      <w:pPr>
        <w:ind w:left="4755" w:hanging="180"/>
      </w:pPr>
      <w:rPr>
        <w:rFonts w:cs="Times New Roman"/>
      </w:rPr>
    </w:lvl>
    <w:lvl w:ilvl="6" w:tplc="0409000F" w:tentative="1">
      <w:start w:val="1"/>
      <w:numFmt w:val="decimal"/>
      <w:lvlText w:val="%7."/>
      <w:lvlJc w:val="left"/>
      <w:pPr>
        <w:ind w:left="5475" w:hanging="360"/>
      </w:pPr>
      <w:rPr>
        <w:rFonts w:cs="Times New Roman"/>
      </w:rPr>
    </w:lvl>
    <w:lvl w:ilvl="7" w:tplc="04090019" w:tentative="1">
      <w:start w:val="1"/>
      <w:numFmt w:val="lowerLetter"/>
      <w:lvlText w:val="%8."/>
      <w:lvlJc w:val="left"/>
      <w:pPr>
        <w:ind w:left="6195" w:hanging="360"/>
      </w:pPr>
      <w:rPr>
        <w:rFonts w:cs="Times New Roman"/>
      </w:rPr>
    </w:lvl>
    <w:lvl w:ilvl="8" w:tplc="0409001B" w:tentative="1">
      <w:start w:val="1"/>
      <w:numFmt w:val="lowerRoman"/>
      <w:lvlText w:val="%9."/>
      <w:lvlJc w:val="right"/>
      <w:pPr>
        <w:ind w:left="6915" w:hanging="180"/>
      </w:pPr>
      <w:rPr>
        <w:rFonts w:cs="Times New Roman"/>
      </w:rPr>
    </w:lvl>
  </w:abstractNum>
  <w:abstractNum w:abstractNumId="22" w15:restartNumberingAfterBreak="0">
    <w:nsid w:val="7B874E35"/>
    <w:multiLevelType w:val="hybridMultilevel"/>
    <w:tmpl w:val="8C3681C8"/>
    <w:lvl w:ilvl="0" w:tplc="2876B17C">
      <w:start w:val="1"/>
      <w:numFmt w:val="decimal"/>
      <w:lvlText w:val="%1."/>
      <w:lvlJc w:val="left"/>
      <w:pPr>
        <w:ind w:left="750" w:hanging="360"/>
      </w:pPr>
      <w:rPr>
        <w:rFonts w:cs="Times New Roman" w:hint="default"/>
        <w:sz w:val="22"/>
      </w:rPr>
    </w:lvl>
    <w:lvl w:ilvl="1" w:tplc="04090019" w:tentative="1">
      <w:start w:val="1"/>
      <w:numFmt w:val="lowerLetter"/>
      <w:lvlText w:val="%2."/>
      <w:lvlJc w:val="left"/>
      <w:pPr>
        <w:ind w:left="1470" w:hanging="360"/>
      </w:pPr>
      <w:rPr>
        <w:rFonts w:cs="Times New Roman"/>
      </w:rPr>
    </w:lvl>
    <w:lvl w:ilvl="2" w:tplc="0409001B" w:tentative="1">
      <w:start w:val="1"/>
      <w:numFmt w:val="lowerRoman"/>
      <w:lvlText w:val="%3."/>
      <w:lvlJc w:val="right"/>
      <w:pPr>
        <w:ind w:left="2190" w:hanging="180"/>
      </w:pPr>
      <w:rPr>
        <w:rFonts w:cs="Times New Roman"/>
      </w:rPr>
    </w:lvl>
    <w:lvl w:ilvl="3" w:tplc="0409000F" w:tentative="1">
      <w:start w:val="1"/>
      <w:numFmt w:val="decimal"/>
      <w:lvlText w:val="%4."/>
      <w:lvlJc w:val="left"/>
      <w:pPr>
        <w:ind w:left="2910" w:hanging="360"/>
      </w:pPr>
      <w:rPr>
        <w:rFonts w:cs="Times New Roman"/>
      </w:rPr>
    </w:lvl>
    <w:lvl w:ilvl="4" w:tplc="04090019" w:tentative="1">
      <w:start w:val="1"/>
      <w:numFmt w:val="lowerLetter"/>
      <w:lvlText w:val="%5."/>
      <w:lvlJc w:val="left"/>
      <w:pPr>
        <w:ind w:left="3630" w:hanging="360"/>
      </w:pPr>
      <w:rPr>
        <w:rFonts w:cs="Times New Roman"/>
      </w:rPr>
    </w:lvl>
    <w:lvl w:ilvl="5" w:tplc="0409001B" w:tentative="1">
      <w:start w:val="1"/>
      <w:numFmt w:val="lowerRoman"/>
      <w:lvlText w:val="%6."/>
      <w:lvlJc w:val="right"/>
      <w:pPr>
        <w:ind w:left="4350" w:hanging="180"/>
      </w:pPr>
      <w:rPr>
        <w:rFonts w:cs="Times New Roman"/>
      </w:rPr>
    </w:lvl>
    <w:lvl w:ilvl="6" w:tplc="0409000F" w:tentative="1">
      <w:start w:val="1"/>
      <w:numFmt w:val="decimal"/>
      <w:lvlText w:val="%7."/>
      <w:lvlJc w:val="left"/>
      <w:pPr>
        <w:ind w:left="5070" w:hanging="360"/>
      </w:pPr>
      <w:rPr>
        <w:rFonts w:cs="Times New Roman"/>
      </w:rPr>
    </w:lvl>
    <w:lvl w:ilvl="7" w:tplc="04090019" w:tentative="1">
      <w:start w:val="1"/>
      <w:numFmt w:val="lowerLetter"/>
      <w:lvlText w:val="%8."/>
      <w:lvlJc w:val="left"/>
      <w:pPr>
        <w:ind w:left="5790" w:hanging="360"/>
      </w:pPr>
      <w:rPr>
        <w:rFonts w:cs="Times New Roman"/>
      </w:rPr>
    </w:lvl>
    <w:lvl w:ilvl="8" w:tplc="0409001B" w:tentative="1">
      <w:start w:val="1"/>
      <w:numFmt w:val="lowerRoman"/>
      <w:lvlText w:val="%9."/>
      <w:lvlJc w:val="right"/>
      <w:pPr>
        <w:ind w:left="6510" w:hanging="180"/>
      </w:pPr>
      <w:rPr>
        <w:rFonts w:cs="Times New Roman"/>
      </w:rPr>
    </w:lvl>
  </w:abstractNum>
  <w:num w:numId="1" w16cid:durableId="1804689814">
    <w:abstractNumId w:val="20"/>
  </w:num>
  <w:num w:numId="2" w16cid:durableId="2013337322">
    <w:abstractNumId w:val="5"/>
  </w:num>
  <w:num w:numId="3" w16cid:durableId="1832524454">
    <w:abstractNumId w:val="19"/>
  </w:num>
  <w:num w:numId="4" w16cid:durableId="1299188673">
    <w:abstractNumId w:val="13"/>
  </w:num>
  <w:num w:numId="5" w16cid:durableId="582839222">
    <w:abstractNumId w:val="17"/>
  </w:num>
  <w:num w:numId="6" w16cid:durableId="645672692">
    <w:abstractNumId w:val="6"/>
  </w:num>
  <w:num w:numId="7" w16cid:durableId="2078747834">
    <w:abstractNumId w:val="15"/>
  </w:num>
  <w:num w:numId="8" w16cid:durableId="1514340959">
    <w:abstractNumId w:val="7"/>
  </w:num>
  <w:num w:numId="9" w16cid:durableId="1675187360">
    <w:abstractNumId w:val="1"/>
  </w:num>
  <w:num w:numId="10" w16cid:durableId="2123718052">
    <w:abstractNumId w:val="8"/>
  </w:num>
  <w:num w:numId="11" w16cid:durableId="1635594960">
    <w:abstractNumId w:val="10"/>
  </w:num>
  <w:num w:numId="12" w16cid:durableId="378676954">
    <w:abstractNumId w:val="12"/>
  </w:num>
  <w:num w:numId="13" w16cid:durableId="1622807786">
    <w:abstractNumId w:val="2"/>
  </w:num>
  <w:num w:numId="14" w16cid:durableId="2083139738">
    <w:abstractNumId w:val="18"/>
  </w:num>
  <w:num w:numId="15" w16cid:durableId="55665423">
    <w:abstractNumId w:val="22"/>
  </w:num>
  <w:num w:numId="16" w16cid:durableId="334069430">
    <w:abstractNumId w:val="9"/>
  </w:num>
  <w:num w:numId="17" w16cid:durableId="1318152340">
    <w:abstractNumId w:val="21"/>
  </w:num>
  <w:num w:numId="18" w16cid:durableId="221673721">
    <w:abstractNumId w:val="3"/>
  </w:num>
  <w:num w:numId="19" w16cid:durableId="415633595">
    <w:abstractNumId w:val="0"/>
  </w:num>
  <w:num w:numId="20" w16cid:durableId="1390685818">
    <w:abstractNumId w:val="16"/>
  </w:num>
  <w:num w:numId="21" w16cid:durableId="2146770303">
    <w:abstractNumId w:val="11"/>
  </w:num>
  <w:num w:numId="22" w16cid:durableId="2081370393">
    <w:abstractNumId w:val="14"/>
  </w:num>
  <w:num w:numId="23" w16cid:durableId="16865167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7"/>
  <w:proofState w:spelling="clean" w:grammar="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numRestart w:val="eachSect"/>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MacDisableGlyphATSUI" w:val="0"/>
  </w:docVars>
  <w:rsids>
    <w:rsidRoot w:val="00C65407"/>
    <w:rsid w:val="00003CF8"/>
    <w:rsid w:val="000064B8"/>
    <w:rsid w:val="000122C9"/>
    <w:rsid w:val="00031CBE"/>
    <w:rsid w:val="000408D9"/>
    <w:rsid w:val="00040B19"/>
    <w:rsid w:val="000414C3"/>
    <w:rsid w:val="00043205"/>
    <w:rsid w:val="00043599"/>
    <w:rsid w:val="000439F6"/>
    <w:rsid w:val="0004598E"/>
    <w:rsid w:val="00055CD1"/>
    <w:rsid w:val="000605F8"/>
    <w:rsid w:val="00062F83"/>
    <w:rsid w:val="00065D5F"/>
    <w:rsid w:val="000668A7"/>
    <w:rsid w:val="00074B09"/>
    <w:rsid w:val="000805C0"/>
    <w:rsid w:val="000856BF"/>
    <w:rsid w:val="00090D38"/>
    <w:rsid w:val="0009153E"/>
    <w:rsid w:val="00094C79"/>
    <w:rsid w:val="000A1A44"/>
    <w:rsid w:val="000A1EBE"/>
    <w:rsid w:val="000A42A8"/>
    <w:rsid w:val="000A7535"/>
    <w:rsid w:val="000B0FD5"/>
    <w:rsid w:val="000B3D7E"/>
    <w:rsid w:val="000D087A"/>
    <w:rsid w:val="000D311A"/>
    <w:rsid w:val="000D4388"/>
    <w:rsid w:val="000D5429"/>
    <w:rsid w:val="000D65A7"/>
    <w:rsid w:val="000D7F9C"/>
    <w:rsid w:val="000E12E0"/>
    <w:rsid w:val="000E3092"/>
    <w:rsid w:val="000F0458"/>
    <w:rsid w:val="000F25DB"/>
    <w:rsid w:val="000F69F0"/>
    <w:rsid w:val="0010129D"/>
    <w:rsid w:val="00103BB4"/>
    <w:rsid w:val="00106C92"/>
    <w:rsid w:val="001122E9"/>
    <w:rsid w:val="0011265C"/>
    <w:rsid w:val="001131F3"/>
    <w:rsid w:val="0011339C"/>
    <w:rsid w:val="00115E06"/>
    <w:rsid w:val="00122938"/>
    <w:rsid w:val="00123538"/>
    <w:rsid w:val="001238BA"/>
    <w:rsid w:val="00123916"/>
    <w:rsid w:val="001274E0"/>
    <w:rsid w:val="00132C56"/>
    <w:rsid w:val="00133A27"/>
    <w:rsid w:val="001341F7"/>
    <w:rsid w:val="001344EC"/>
    <w:rsid w:val="00134B50"/>
    <w:rsid w:val="00134C1E"/>
    <w:rsid w:val="00135D38"/>
    <w:rsid w:val="00140FF2"/>
    <w:rsid w:val="00145AC1"/>
    <w:rsid w:val="001526E5"/>
    <w:rsid w:val="00156198"/>
    <w:rsid w:val="001623E6"/>
    <w:rsid w:val="00171897"/>
    <w:rsid w:val="001720F0"/>
    <w:rsid w:val="00186080"/>
    <w:rsid w:val="00187838"/>
    <w:rsid w:val="001926ED"/>
    <w:rsid w:val="001931C2"/>
    <w:rsid w:val="00195C85"/>
    <w:rsid w:val="0019649D"/>
    <w:rsid w:val="001A160B"/>
    <w:rsid w:val="001B22D5"/>
    <w:rsid w:val="001B5CCB"/>
    <w:rsid w:val="001B6DB6"/>
    <w:rsid w:val="001B7C71"/>
    <w:rsid w:val="001C133D"/>
    <w:rsid w:val="001C1FE9"/>
    <w:rsid w:val="001C2FF5"/>
    <w:rsid w:val="001D5405"/>
    <w:rsid w:val="001E0065"/>
    <w:rsid w:val="001F1079"/>
    <w:rsid w:val="001F145A"/>
    <w:rsid w:val="001F1859"/>
    <w:rsid w:val="001F381D"/>
    <w:rsid w:val="001F4122"/>
    <w:rsid w:val="001F5360"/>
    <w:rsid w:val="00206EF9"/>
    <w:rsid w:val="002119E7"/>
    <w:rsid w:val="00212726"/>
    <w:rsid w:val="00220DD1"/>
    <w:rsid w:val="00223E15"/>
    <w:rsid w:val="0022778D"/>
    <w:rsid w:val="00236C8B"/>
    <w:rsid w:val="00237596"/>
    <w:rsid w:val="00240617"/>
    <w:rsid w:val="00241C8F"/>
    <w:rsid w:val="00242669"/>
    <w:rsid w:val="00243546"/>
    <w:rsid w:val="002558F6"/>
    <w:rsid w:val="00255F16"/>
    <w:rsid w:val="0027413C"/>
    <w:rsid w:val="0027479D"/>
    <w:rsid w:val="00280172"/>
    <w:rsid w:val="00283FBC"/>
    <w:rsid w:val="002915E2"/>
    <w:rsid w:val="00291876"/>
    <w:rsid w:val="002A0DA9"/>
    <w:rsid w:val="002A1558"/>
    <w:rsid w:val="002A7860"/>
    <w:rsid w:val="002B0C7F"/>
    <w:rsid w:val="002B46C0"/>
    <w:rsid w:val="002B4CE3"/>
    <w:rsid w:val="002B5185"/>
    <w:rsid w:val="002C5272"/>
    <w:rsid w:val="002C5506"/>
    <w:rsid w:val="002C7842"/>
    <w:rsid w:val="002D011C"/>
    <w:rsid w:val="002D5BDE"/>
    <w:rsid w:val="002D5E04"/>
    <w:rsid w:val="002D5EF0"/>
    <w:rsid w:val="002D60DB"/>
    <w:rsid w:val="002D6CC4"/>
    <w:rsid w:val="002E4082"/>
    <w:rsid w:val="002E4912"/>
    <w:rsid w:val="002E5411"/>
    <w:rsid w:val="002E5CC7"/>
    <w:rsid w:val="002F154F"/>
    <w:rsid w:val="002F402C"/>
    <w:rsid w:val="002F4B29"/>
    <w:rsid w:val="002F7546"/>
    <w:rsid w:val="00300F81"/>
    <w:rsid w:val="00320F9A"/>
    <w:rsid w:val="00323C9E"/>
    <w:rsid w:val="00326AAB"/>
    <w:rsid w:val="003323D1"/>
    <w:rsid w:val="00335763"/>
    <w:rsid w:val="0033629A"/>
    <w:rsid w:val="00336841"/>
    <w:rsid w:val="00347D90"/>
    <w:rsid w:val="00353833"/>
    <w:rsid w:val="0035589C"/>
    <w:rsid w:val="0035606A"/>
    <w:rsid w:val="00356330"/>
    <w:rsid w:val="00360D7A"/>
    <w:rsid w:val="00361D9A"/>
    <w:rsid w:val="00370CD8"/>
    <w:rsid w:val="00371BDB"/>
    <w:rsid w:val="00372625"/>
    <w:rsid w:val="00372BC5"/>
    <w:rsid w:val="003769B5"/>
    <w:rsid w:val="00377C5E"/>
    <w:rsid w:val="00377DAE"/>
    <w:rsid w:val="00380527"/>
    <w:rsid w:val="0038324B"/>
    <w:rsid w:val="00385EA9"/>
    <w:rsid w:val="00386BA4"/>
    <w:rsid w:val="00386F5C"/>
    <w:rsid w:val="00390392"/>
    <w:rsid w:val="00390AA4"/>
    <w:rsid w:val="00392565"/>
    <w:rsid w:val="00392C61"/>
    <w:rsid w:val="00393E84"/>
    <w:rsid w:val="00394768"/>
    <w:rsid w:val="00394CC3"/>
    <w:rsid w:val="00396CD7"/>
    <w:rsid w:val="00396F3F"/>
    <w:rsid w:val="00397619"/>
    <w:rsid w:val="003977B7"/>
    <w:rsid w:val="003A348D"/>
    <w:rsid w:val="003A4448"/>
    <w:rsid w:val="003B178A"/>
    <w:rsid w:val="003B48FC"/>
    <w:rsid w:val="003B4CF6"/>
    <w:rsid w:val="003B5969"/>
    <w:rsid w:val="003B5B52"/>
    <w:rsid w:val="003B5E1B"/>
    <w:rsid w:val="003C05EA"/>
    <w:rsid w:val="003C11A6"/>
    <w:rsid w:val="003C41DC"/>
    <w:rsid w:val="003C425D"/>
    <w:rsid w:val="003C58A3"/>
    <w:rsid w:val="003D07D9"/>
    <w:rsid w:val="003D1504"/>
    <w:rsid w:val="003D1F62"/>
    <w:rsid w:val="003D7E2C"/>
    <w:rsid w:val="003E0767"/>
    <w:rsid w:val="003E10B5"/>
    <w:rsid w:val="003E3094"/>
    <w:rsid w:val="003E5242"/>
    <w:rsid w:val="003F4C50"/>
    <w:rsid w:val="003F52FE"/>
    <w:rsid w:val="00401277"/>
    <w:rsid w:val="004014E6"/>
    <w:rsid w:val="0040257D"/>
    <w:rsid w:val="0040481D"/>
    <w:rsid w:val="00404A92"/>
    <w:rsid w:val="00406F37"/>
    <w:rsid w:val="00410506"/>
    <w:rsid w:val="00413904"/>
    <w:rsid w:val="00413EE6"/>
    <w:rsid w:val="00417DF2"/>
    <w:rsid w:val="00421092"/>
    <w:rsid w:val="00422EA7"/>
    <w:rsid w:val="00423539"/>
    <w:rsid w:val="0042588F"/>
    <w:rsid w:val="0042595A"/>
    <w:rsid w:val="004307A4"/>
    <w:rsid w:val="004362F4"/>
    <w:rsid w:val="0043774C"/>
    <w:rsid w:val="00437F07"/>
    <w:rsid w:val="004470E3"/>
    <w:rsid w:val="004518B5"/>
    <w:rsid w:val="00453AD8"/>
    <w:rsid w:val="00462231"/>
    <w:rsid w:val="004622C2"/>
    <w:rsid w:val="00462EDE"/>
    <w:rsid w:val="00464532"/>
    <w:rsid w:val="0047094F"/>
    <w:rsid w:val="00470D32"/>
    <w:rsid w:val="00470FB9"/>
    <w:rsid w:val="00471D52"/>
    <w:rsid w:val="00474E24"/>
    <w:rsid w:val="0047666D"/>
    <w:rsid w:val="00476F69"/>
    <w:rsid w:val="00481ADB"/>
    <w:rsid w:val="004902F8"/>
    <w:rsid w:val="00490980"/>
    <w:rsid w:val="00491D3C"/>
    <w:rsid w:val="004A08AB"/>
    <w:rsid w:val="004A0E7F"/>
    <w:rsid w:val="004A334F"/>
    <w:rsid w:val="004A7114"/>
    <w:rsid w:val="004A7A14"/>
    <w:rsid w:val="004B0858"/>
    <w:rsid w:val="004B23E8"/>
    <w:rsid w:val="004B4A8B"/>
    <w:rsid w:val="004B4CA4"/>
    <w:rsid w:val="004C1897"/>
    <w:rsid w:val="004C4B2B"/>
    <w:rsid w:val="004C7056"/>
    <w:rsid w:val="004D0304"/>
    <w:rsid w:val="004D0A43"/>
    <w:rsid w:val="004E322A"/>
    <w:rsid w:val="004E580F"/>
    <w:rsid w:val="004E687A"/>
    <w:rsid w:val="004F14AA"/>
    <w:rsid w:val="004F2CA0"/>
    <w:rsid w:val="004F4E87"/>
    <w:rsid w:val="004F60BC"/>
    <w:rsid w:val="004F6535"/>
    <w:rsid w:val="004F7546"/>
    <w:rsid w:val="00500B40"/>
    <w:rsid w:val="00501DF4"/>
    <w:rsid w:val="00502B5A"/>
    <w:rsid w:val="0050391D"/>
    <w:rsid w:val="00504CD3"/>
    <w:rsid w:val="005110F1"/>
    <w:rsid w:val="00514438"/>
    <w:rsid w:val="005147D3"/>
    <w:rsid w:val="00516695"/>
    <w:rsid w:val="005170C2"/>
    <w:rsid w:val="0052103B"/>
    <w:rsid w:val="0052224A"/>
    <w:rsid w:val="00525A76"/>
    <w:rsid w:val="00526808"/>
    <w:rsid w:val="00530178"/>
    <w:rsid w:val="005316CB"/>
    <w:rsid w:val="00541479"/>
    <w:rsid w:val="00543D22"/>
    <w:rsid w:val="005453DA"/>
    <w:rsid w:val="005458CF"/>
    <w:rsid w:val="0055145A"/>
    <w:rsid w:val="005575F0"/>
    <w:rsid w:val="005606D8"/>
    <w:rsid w:val="005677DD"/>
    <w:rsid w:val="005718CC"/>
    <w:rsid w:val="00574EAD"/>
    <w:rsid w:val="00575E8A"/>
    <w:rsid w:val="00576F32"/>
    <w:rsid w:val="005850B2"/>
    <w:rsid w:val="005856E2"/>
    <w:rsid w:val="005873A9"/>
    <w:rsid w:val="005A0241"/>
    <w:rsid w:val="005A4A4B"/>
    <w:rsid w:val="005A55E3"/>
    <w:rsid w:val="005A7F56"/>
    <w:rsid w:val="005A7FF8"/>
    <w:rsid w:val="005B5AA3"/>
    <w:rsid w:val="005C02A5"/>
    <w:rsid w:val="005C2797"/>
    <w:rsid w:val="005D0BCC"/>
    <w:rsid w:val="005D18A3"/>
    <w:rsid w:val="005D1998"/>
    <w:rsid w:val="005D37E5"/>
    <w:rsid w:val="005E1019"/>
    <w:rsid w:val="005E2308"/>
    <w:rsid w:val="005F0823"/>
    <w:rsid w:val="005F6842"/>
    <w:rsid w:val="005F7572"/>
    <w:rsid w:val="00600AF6"/>
    <w:rsid w:val="00605162"/>
    <w:rsid w:val="006106D2"/>
    <w:rsid w:val="00610E1F"/>
    <w:rsid w:val="00610E8E"/>
    <w:rsid w:val="006148EF"/>
    <w:rsid w:val="006161C2"/>
    <w:rsid w:val="00617432"/>
    <w:rsid w:val="006238FC"/>
    <w:rsid w:val="0063490B"/>
    <w:rsid w:val="00635B83"/>
    <w:rsid w:val="00637B3A"/>
    <w:rsid w:val="00646AEC"/>
    <w:rsid w:val="00647EBB"/>
    <w:rsid w:val="006518D3"/>
    <w:rsid w:val="0065215E"/>
    <w:rsid w:val="0065293F"/>
    <w:rsid w:val="00654BF7"/>
    <w:rsid w:val="00655215"/>
    <w:rsid w:val="0065585E"/>
    <w:rsid w:val="00663032"/>
    <w:rsid w:val="00666245"/>
    <w:rsid w:val="006668B2"/>
    <w:rsid w:val="00671286"/>
    <w:rsid w:val="00674F73"/>
    <w:rsid w:val="006771BC"/>
    <w:rsid w:val="00682B97"/>
    <w:rsid w:val="00682E35"/>
    <w:rsid w:val="006900DF"/>
    <w:rsid w:val="00691334"/>
    <w:rsid w:val="00691E00"/>
    <w:rsid w:val="00691EB4"/>
    <w:rsid w:val="00692217"/>
    <w:rsid w:val="00693C4E"/>
    <w:rsid w:val="006944E5"/>
    <w:rsid w:val="00695E78"/>
    <w:rsid w:val="006A18DE"/>
    <w:rsid w:val="006B1739"/>
    <w:rsid w:val="006B21C9"/>
    <w:rsid w:val="006B38C6"/>
    <w:rsid w:val="006B5D59"/>
    <w:rsid w:val="006C014A"/>
    <w:rsid w:val="006C0C9E"/>
    <w:rsid w:val="006C0D54"/>
    <w:rsid w:val="006C5904"/>
    <w:rsid w:val="006D239A"/>
    <w:rsid w:val="006D3E01"/>
    <w:rsid w:val="006D4402"/>
    <w:rsid w:val="006D5F0C"/>
    <w:rsid w:val="006D6D2F"/>
    <w:rsid w:val="006E06BA"/>
    <w:rsid w:val="006E4174"/>
    <w:rsid w:val="006E4D96"/>
    <w:rsid w:val="006E7B7B"/>
    <w:rsid w:val="006F0192"/>
    <w:rsid w:val="006F2C94"/>
    <w:rsid w:val="006F3C59"/>
    <w:rsid w:val="006F4242"/>
    <w:rsid w:val="006F4E6C"/>
    <w:rsid w:val="006F6148"/>
    <w:rsid w:val="006F6FF2"/>
    <w:rsid w:val="00700131"/>
    <w:rsid w:val="007017FF"/>
    <w:rsid w:val="007058A0"/>
    <w:rsid w:val="00706288"/>
    <w:rsid w:val="0071424A"/>
    <w:rsid w:val="00714A6C"/>
    <w:rsid w:val="00716C30"/>
    <w:rsid w:val="00716FE7"/>
    <w:rsid w:val="00722CE9"/>
    <w:rsid w:val="00725B85"/>
    <w:rsid w:val="00726669"/>
    <w:rsid w:val="00730043"/>
    <w:rsid w:val="0073133C"/>
    <w:rsid w:val="00732614"/>
    <w:rsid w:val="00733CA4"/>
    <w:rsid w:val="00735376"/>
    <w:rsid w:val="00735652"/>
    <w:rsid w:val="0073735B"/>
    <w:rsid w:val="00741CEB"/>
    <w:rsid w:val="00743F30"/>
    <w:rsid w:val="00745C26"/>
    <w:rsid w:val="00760486"/>
    <w:rsid w:val="007604EF"/>
    <w:rsid w:val="007648FE"/>
    <w:rsid w:val="007729B2"/>
    <w:rsid w:val="00781654"/>
    <w:rsid w:val="00782171"/>
    <w:rsid w:val="00782B2A"/>
    <w:rsid w:val="00786D36"/>
    <w:rsid w:val="007911B7"/>
    <w:rsid w:val="00792661"/>
    <w:rsid w:val="007A3FAD"/>
    <w:rsid w:val="007A460A"/>
    <w:rsid w:val="007B2194"/>
    <w:rsid w:val="007B2AEF"/>
    <w:rsid w:val="007B3C5C"/>
    <w:rsid w:val="007B42F7"/>
    <w:rsid w:val="007B5711"/>
    <w:rsid w:val="007B7C62"/>
    <w:rsid w:val="007C4518"/>
    <w:rsid w:val="007C5EC4"/>
    <w:rsid w:val="007C6939"/>
    <w:rsid w:val="007D5C7A"/>
    <w:rsid w:val="007D7980"/>
    <w:rsid w:val="007D7F0A"/>
    <w:rsid w:val="007E042D"/>
    <w:rsid w:val="007E2D88"/>
    <w:rsid w:val="007E3121"/>
    <w:rsid w:val="007E3219"/>
    <w:rsid w:val="007E5EBD"/>
    <w:rsid w:val="007E6637"/>
    <w:rsid w:val="007F02E0"/>
    <w:rsid w:val="00801289"/>
    <w:rsid w:val="008046F6"/>
    <w:rsid w:val="008056C5"/>
    <w:rsid w:val="00806126"/>
    <w:rsid w:val="008109A7"/>
    <w:rsid w:val="00817BCB"/>
    <w:rsid w:val="00825B7B"/>
    <w:rsid w:val="00825DCF"/>
    <w:rsid w:val="0082674B"/>
    <w:rsid w:val="00834296"/>
    <w:rsid w:val="00850489"/>
    <w:rsid w:val="008510C1"/>
    <w:rsid w:val="008556BD"/>
    <w:rsid w:val="0086186F"/>
    <w:rsid w:val="00861F46"/>
    <w:rsid w:val="00871EC2"/>
    <w:rsid w:val="008736BD"/>
    <w:rsid w:val="0087777E"/>
    <w:rsid w:val="00881FE4"/>
    <w:rsid w:val="0088506D"/>
    <w:rsid w:val="00887931"/>
    <w:rsid w:val="00891D8F"/>
    <w:rsid w:val="008922DE"/>
    <w:rsid w:val="00895117"/>
    <w:rsid w:val="008A11D1"/>
    <w:rsid w:val="008A26AE"/>
    <w:rsid w:val="008B2A9F"/>
    <w:rsid w:val="008B3CAE"/>
    <w:rsid w:val="008B7DD4"/>
    <w:rsid w:val="008C1149"/>
    <w:rsid w:val="008C300C"/>
    <w:rsid w:val="008C69A5"/>
    <w:rsid w:val="008C76FD"/>
    <w:rsid w:val="008D3C01"/>
    <w:rsid w:val="008E3AEF"/>
    <w:rsid w:val="008F0EBB"/>
    <w:rsid w:val="008F72A3"/>
    <w:rsid w:val="00903DF2"/>
    <w:rsid w:val="009120CB"/>
    <w:rsid w:val="009129A7"/>
    <w:rsid w:val="009274B1"/>
    <w:rsid w:val="00927BEB"/>
    <w:rsid w:val="00942967"/>
    <w:rsid w:val="00945BE0"/>
    <w:rsid w:val="00950C20"/>
    <w:rsid w:val="00951298"/>
    <w:rsid w:val="00953694"/>
    <w:rsid w:val="00954A25"/>
    <w:rsid w:val="00955CB7"/>
    <w:rsid w:val="00956A0B"/>
    <w:rsid w:val="0096178C"/>
    <w:rsid w:val="009636F0"/>
    <w:rsid w:val="00964040"/>
    <w:rsid w:val="00965DAC"/>
    <w:rsid w:val="0096649B"/>
    <w:rsid w:val="0097059F"/>
    <w:rsid w:val="00972C96"/>
    <w:rsid w:val="009755E2"/>
    <w:rsid w:val="009804CC"/>
    <w:rsid w:val="00980636"/>
    <w:rsid w:val="009828EC"/>
    <w:rsid w:val="00986146"/>
    <w:rsid w:val="0099064C"/>
    <w:rsid w:val="00990ED9"/>
    <w:rsid w:val="00991F6A"/>
    <w:rsid w:val="00996E84"/>
    <w:rsid w:val="009A54C0"/>
    <w:rsid w:val="009A5AA5"/>
    <w:rsid w:val="009B1012"/>
    <w:rsid w:val="009B2FFE"/>
    <w:rsid w:val="009B34BC"/>
    <w:rsid w:val="009B3691"/>
    <w:rsid w:val="009B374D"/>
    <w:rsid w:val="009D7A1C"/>
    <w:rsid w:val="009E4796"/>
    <w:rsid w:val="009E4D78"/>
    <w:rsid w:val="009F44E9"/>
    <w:rsid w:val="009F467F"/>
    <w:rsid w:val="009F4B19"/>
    <w:rsid w:val="009F65FF"/>
    <w:rsid w:val="009F66CD"/>
    <w:rsid w:val="009F75FF"/>
    <w:rsid w:val="00A04150"/>
    <w:rsid w:val="00A04DC5"/>
    <w:rsid w:val="00A05105"/>
    <w:rsid w:val="00A05C7A"/>
    <w:rsid w:val="00A06756"/>
    <w:rsid w:val="00A11BEE"/>
    <w:rsid w:val="00A1369F"/>
    <w:rsid w:val="00A161E9"/>
    <w:rsid w:val="00A2191A"/>
    <w:rsid w:val="00A33387"/>
    <w:rsid w:val="00A3378C"/>
    <w:rsid w:val="00A41A3C"/>
    <w:rsid w:val="00A42B8A"/>
    <w:rsid w:val="00A46CDB"/>
    <w:rsid w:val="00A46E63"/>
    <w:rsid w:val="00A531FA"/>
    <w:rsid w:val="00A557A7"/>
    <w:rsid w:val="00A6186F"/>
    <w:rsid w:val="00A63D67"/>
    <w:rsid w:val="00A63F29"/>
    <w:rsid w:val="00A63F7D"/>
    <w:rsid w:val="00A735EE"/>
    <w:rsid w:val="00A73785"/>
    <w:rsid w:val="00A7433B"/>
    <w:rsid w:val="00A77638"/>
    <w:rsid w:val="00A82BD1"/>
    <w:rsid w:val="00A8442A"/>
    <w:rsid w:val="00A879BF"/>
    <w:rsid w:val="00A90EF6"/>
    <w:rsid w:val="00A97F46"/>
    <w:rsid w:val="00AA0C4E"/>
    <w:rsid w:val="00AA7050"/>
    <w:rsid w:val="00AB2763"/>
    <w:rsid w:val="00AB2F11"/>
    <w:rsid w:val="00AB30DB"/>
    <w:rsid w:val="00AB36BE"/>
    <w:rsid w:val="00AB3912"/>
    <w:rsid w:val="00AB5B19"/>
    <w:rsid w:val="00AB5D06"/>
    <w:rsid w:val="00AC040D"/>
    <w:rsid w:val="00AC1A89"/>
    <w:rsid w:val="00AC2C2C"/>
    <w:rsid w:val="00AC59B9"/>
    <w:rsid w:val="00AC735F"/>
    <w:rsid w:val="00AC7FE3"/>
    <w:rsid w:val="00AD1328"/>
    <w:rsid w:val="00AD4011"/>
    <w:rsid w:val="00AD792D"/>
    <w:rsid w:val="00AE2D28"/>
    <w:rsid w:val="00B044DA"/>
    <w:rsid w:val="00B14A44"/>
    <w:rsid w:val="00B17A74"/>
    <w:rsid w:val="00B2067A"/>
    <w:rsid w:val="00B20A3D"/>
    <w:rsid w:val="00B22326"/>
    <w:rsid w:val="00B23249"/>
    <w:rsid w:val="00B250BB"/>
    <w:rsid w:val="00B306D8"/>
    <w:rsid w:val="00B34C35"/>
    <w:rsid w:val="00B41F8D"/>
    <w:rsid w:val="00B52242"/>
    <w:rsid w:val="00B53322"/>
    <w:rsid w:val="00B53986"/>
    <w:rsid w:val="00B5469B"/>
    <w:rsid w:val="00B561A3"/>
    <w:rsid w:val="00B56B01"/>
    <w:rsid w:val="00B57C89"/>
    <w:rsid w:val="00B64D56"/>
    <w:rsid w:val="00B674C9"/>
    <w:rsid w:val="00B71BDF"/>
    <w:rsid w:val="00B7549D"/>
    <w:rsid w:val="00B77000"/>
    <w:rsid w:val="00B77541"/>
    <w:rsid w:val="00B806E3"/>
    <w:rsid w:val="00B81E48"/>
    <w:rsid w:val="00B8699A"/>
    <w:rsid w:val="00B9227F"/>
    <w:rsid w:val="00B93C7B"/>
    <w:rsid w:val="00B95E25"/>
    <w:rsid w:val="00BA0195"/>
    <w:rsid w:val="00BA0ECE"/>
    <w:rsid w:val="00BA6ADC"/>
    <w:rsid w:val="00BA7140"/>
    <w:rsid w:val="00BB2406"/>
    <w:rsid w:val="00BB29A8"/>
    <w:rsid w:val="00BC31FC"/>
    <w:rsid w:val="00BC42C8"/>
    <w:rsid w:val="00BC430A"/>
    <w:rsid w:val="00BC504F"/>
    <w:rsid w:val="00BC7AE8"/>
    <w:rsid w:val="00BD10B8"/>
    <w:rsid w:val="00BD6A9F"/>
    <w:rsid w:val="00BE4B40"/>
    <w:rsid w:val="00BF07E4"/>
    <w:rsid w:val="00BF2ADB"/>
    <w:rsid w:val="00BF42B1"/>
    <w:rsid w:val="00C0169C"/>
    <w:rsid w:val="00C03307"/>
    <w:rsid w:val="00C03BC1"/>
    <w:rsid w:val="00C05108"/>
    <w:rsid w:val="00C06E84"/>
    <w:rsid w:val="00C142FA"/>
    <w:rsid w:val="00C14D56"/>
    <w:rsid w:val="00C15347"/>
    <w:rsid w:val="00C21AFB"/>
    <w:rsid w:val="00C23FDD"/>
    <w:rsid w:val="00C244AF"/>
    <w:rsid w:val="00C278A4"/>
    <w:rsid w:val="00C37B65"/>
    <w:rsid w:val="00C43233"/>
    <w:rsid w:val="00C434EC"/>
    <w:rsid w:val="00C45164"/>
    <w:rsid w:val="00C47F1F"/>
    <w:rsid w:val="00C517BE"/>
    <w:rsid w:val="00C57A33"/>
    <w:rsid w:val="00C57D6B"/>
    <w:rsid w:val="00C612CF"/>
    <w:rsid w:val="00C653D0"/>
    <w:rsid w:val="00C65407"/>
    <w:rsid w:val="00C71F90"/>
    <w:rsid w:val="00C72341"/>
    <w:rsid w:val="00C736A4"/>
    <w:rsid w:val="00C760B5"/>
    <w:rsid w:val="00C80A16"/>
    <w:rsid w:val="00C82DDB"/>
    <w:rsid w:val="00C8337E"/>
    <w:rsid w:val="00C8420D"/>
    <w:rsid w:val="00C84E10"/>
    <w:rsid w:val="00C90923"/>
    <w:rsid w:val="00C91251"/>
    <w:rsid w:val="00C9339D"/>
    <w:rsid w:val="00C948CF"/>
    <w:rsid w:val="00C95A74"/>
    <w:rsid w:val="00C95FFC"/>
    <w:rsid w:val="00C976F3"/>
    <w:rsid w:val="00CA6B46"/>
    <w:rsid w:val="00CB0914"/>
    <w:rsid w:val="00CB0FC3"/>
    <w:rsid w:val="00CB5CF1"/>
    <w:rsid w:val="00CC173F"/>
    <w:rsid w:val="00CC1E7F"/>
    <w:rsid w:val="00CC2E1F"/>
    <w:rsid w:val="00CC6022"/>
    <w:rsid w:val="00CC65AA"/>
    <w:rsid w:val="00CD0712"/>
    <w:rsid w:val="00CD4129"/>
    <w:rsid w:val="00CE029B"/>
    <w:rsid w:val="00CE1CD3"/>
    <w:rsid w:val="00CE2913"/>
    <w:rsid w:val="00CE303D"/>
    <w:rsid w:val="00CE3D20"/>
    <w:rsid w:val="00CE7436"/>
    <w:rsid w:val="00CF4D8A"/>
    <w:rsid w:val="00CF54B7"/>
    <w:rsid w:val="00CF7DF0"/>
    <w:rsid w:val="00D00D30"/>
    <w:rsid w:val="00D013BF"/>
    <w:rsid w:val="00D06D4D"/>
    <w:rsid w:val="00D11B02"/>
    <w:rsid w:val="00D14A15"/>
    <w:rsid w:val="00D23ED4"/>
    <w:rsid w:val="00D23FA8"/>
    <w:rsid w:val="00D26CE1"/>
    <w:rsid w:val="00D30E76"/>
    <w:rsid w:val="00D311A8"/>
    <w:rsid w:val="00D32AA0"/>
    <w:rsid w:val="00D33822"/>
    <w:rsid w:val="00D34B89"/>
    <w:rsid w:val="00D43AAA"/>
    <w:rsid w:val="00D50E94"/>
    <w:rsid w:val="00D5309E"/>
    <w:rsid w:val="00D600C9"/>
    <w:rsid w:val="00D62959"/>
    <w:rsid w:val="00D62D18"/>
    <w:rsid w:val="00D66D25"/>
    <w:rsid w:val="00D70FF0"/>
    <w:rsid w:val="00D7471D"/>
    <w:rsid w:val="00D765D9"/>
    <w:rsid w:val="00D77BC0"/>
    <w:rsid w:val="00D803C8"/>
    <w:rsid w:val="00D8087B"/>
    <w:rsid w:val="00D81390"/>
    <w:rsid w:val="00D81DF1"/>
    <w:rsid w:val="00D8224C"/>
    <w:rsid w:val="00D85CFC"/>
    <w:rsid w:val="00D85D73"/>
    <w:rsid w:val="00D87912"/>
    <w:rsid w:val="00D9001F"/>
    <w:rsid w:val="00D91497"/>
    <w:rsid w:val="00D937DF"/>
    <w:rsid w:val="00D971C0"/>
    <w:rsid w:val="00DA16FA"/>
    <w:rsid w:val="00DB1465"/>
    <w:rsid w:val="00DB3EF6"/>
    <w:rsid w:val="00DC1DCB"/>
    <w:rsid w:val="00DC3BA1"/>
    <w:rsid w:val="00DC3C76"/>
    <w:rsid w:val="00DC41E0"/>
    <w:rsid w:val="00DC5E06"/>
    <w:rsid w:val="00DC6A38"/>
    <w:rsid w:val="00DD3070"/>
    <w:rsid w:val="00DD5A57"/>
    <w:rsid w:val="00DD5E0A"/>
    <w:rsid w:val="00DD7954"/>
    <w:rsid w:val="00DE3311"/>
    <w:rsid w:val="00DE4298"/>
    <w:rsid w:val="00DF11A8"/>
    <w:rsid w:val="00DF3E12"/>
    <w:rsid w:val="00E0070B"/>
    <w:rsid w:val="00E01798"/>
    <w:rsid w:val="00E0322F"/>
    <w:rsid w:val="00E03DB3"/>
    <w:rsid w:val="00E10DFA"/>
    <w:rsid w:val="00E13161"/>
    <w:rsid w:val="00E16A41"/>
    <w:rsid w:val="00E209A2"/>
    <w:rsid w:val="00E23EE4"/>
    <w:rsid w:val="00E257AB"/>
    <w:rsid w:val="00E25B56"/>
    <w:rsid w:val="00E268E2"/>
    <w:rsid w:val="00E278FF"/>
    <w:rsid w:val="00E30AB7"/>
    <w:rsid w:val="00E33FB0"/>
    <w:rsid w:val="00E35661"/>
    <w:rsid w:val="00E36A9C"/>
    <w:rsid w:val="00E37985"/>
    <w:rsid w:val="00E37B54"/>
    <w:rsid w:val="00E4026B"/>
    <w:rsid w:val="00E40880"/>
    <w:rsid w:val="00E42015"/>
    <w:rsid w:val="00E43448"/>
    <w:rsid w:val="00E45C9F"/>
    <w:rsid w:val="00E46CBD"/>
    <w:rsid w:val="00E52127"/>
    <w:rsid w:val="00E53CFC"/>
    <w:rsid w:val="00E54041"/>
    <w:rsid w:val="00E54D27"/>
    <w:rsid w:val="00E55ED1"/>
    <w:rsid w:val="00E55F3C"/>
    <w:rsid w:val="00E63E93"/>
    <w:rsid w:val="00E7375F"/>
    <w:rsid w:val="00E77905"/>
    <w:rsid w:val="00E815F3"/>
    <w:rsid w:val="00E83FB1"/>
    <w:rsid w:val="00E9357D"/>
    <w:rsid w:val="00E9491E"/>
    <w:rsid w:val="00E94A0D"/>
    <w:rsid w:val="00E964A2"/>
    <w:rsid w:val="00EA395C"/>
    <w:rsid w:val="00EB5017"/>
    <w:rsid w:val="00EB6261"/>
    <w:rsid w:val="00EC16EF"/>
    <w:rsid w:val="00EC4851"/>
    <w:rsid w:val="00ED5536"/>
    <w:rsid w:val="00EE1695"/>
    <w:rsid w:val="00EE2971"/>
    <w:rsid w:val="00EE6F70"/>
    <w:rsid w:val="00EF0314"/>
    <w:rsid w:val="00EF4DF8"/>
    <w:rsid w:val="00F02D81"/>
    <w:rsid w:val="00F0523D"/>
    <w:rsid w:val="00F05C09"/>
    <w:rsid w:val="00F1349B"/>
    <w:rsid w:val="00F1751E"/>
    <w:rsid w:val="00F20892"/>
    <w:rsid w:val="00F23400"/>
    <w:rsid w:val="00F32D75"/>
    <w:rsid w:val="00F33015"/>
    <w:rsid w:val="00F33787"/>
    <w:rsid w:val="00F361BC"/>
    <w:rsid w:val="00F3791A"/>
    <w:rsid w:val="00F40D41"/>
    <w:rsid w:val="00F41777"/>
    <w:rsid w:val="00F4259D"/>
    <w:rsid w:val="00F623EC"/>
    <w:rsid w:val="00F644C9"/>
    <w:rsid w:val="00F74D93"/>
    <w:rsid w:val="00F7660C"/>
    <w:rsid w:val="00F86243"/>
    <w:rsid w:val="00F86FA7"/>
    <w:rsid w:val="00F90676"/>
    <w:rsid w:val="00F9352B"/>
    <w:rsid w:val="00F971C3"/>
    <w:rsid w:val="00F972A6"/>
    <w:rsid w:val="00FA2B3D"/>
    <w:rsid w:val="00FA4384"/>
    <w:rsid w:val="00FA5489"/>
    <w:rsid w:val="00FB09B2"/>
    <w:rsid w:val="00FB13E4"/>
    <w:rsid w:val="00FB345E"/>
    <w:rsid w:val="00FB55CC"/>
    <w:rsid w:val="00FB771F"/>
    <w:rsid w:val="00FC093B"/>
    <w:rsid w:val="00FC1B75"/>
    <w:rsid w:val="00FC29FE"/>
    <w:rsid w:val="00FC37F2"/>
    <w:rsid w:val="00FC4353"/>
    <w:rsid w:val="00FC731F"/>
    <w:rsid w:val="00FC7C4C"/>
    <w:rsid w:val="00FD0965"/>
    <w:rsid w:val="00FD21E4"/>
    <w:rsid w:val="00FE1D48"/>
    <w:rsid w:val="00FE5AE4"/>
    <w:rsid w:val="00FE65BD"/>
    <w:rsid w:val="00FE7879"/>
    <w:rsid w:val="00FF16ED"/>
    <w:rsid w:val="00FF29A6"/>
    <w:rsid w:val="00FF5A2A"/>
    <w:rsid w:val="00FF6B42"/>
    <w:rsid w:val="057355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03661F7"/>
  <w14:defaultImageDpi w14:val="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qFormat="1"/>
    <w:lsdException w:name="Body Text Indent" w:uiPriority="99"/>
    <w:lsdException w:name="Subtitle" w:qFormat="1"/>
    <w:lsdException w:name="Strong" w:qFormat="1"/>
    <w:lsdException w:name="Emphasis" w:qFormat="1"/>
    <w:lsdException w:name="Normal (Web)" w:uiPriority="99"/>
    <w:lsdException w:name="HTML Typewriter" w:semiHidden="1" w:unhideWhenUsed="1"/>
    <w:lsdException w:name="Normal Table"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Normal">
    <w:name w:val="Normal"/>
    <w:qFormat/>
    <w:rsid w:val="00361D9A"/>
    <w:rPr>
      <w:sz w:val="24"/>
      <w:szCs w:val="24"/>
    </w:rPr>
  </w:style>
  <w:style w:type="paragraph" w:styleId="Heading1">
    <w:name w:val="heading 1"/>
    <w:basedOn w:val="Normal"/>
    <w:next w:val="Normal"/>
    <w:link w:val="Heading1Char"/>
    <w:uiPriority w:val="9"/>
    <w:qFormat/>
    <w:rsid w:val="0040481D"/>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qFormat/>
    <w:rsid w:val="00361D9A"/>
    <w:pPr>
      <w:keepNext/>
      <w:outlineLvl w:val="1"/>
    </w:pPr>
    <w:rPr>
      <w:rFonts w:ascii="Arial" w:hAnsi="Arial" w:cs="Arial"/>
      <w:sz w:val="40"/>
      <w:u w:val="single"/>
    </w:rPr>
  </w:style>
  <w:style w:type="paragraph" w:styleId="Heading3">
    <w:name w:val="heading 3"/>
    <w:basedOn w:val="Normal"/>
    <w:next w:val="Normal"/>
    <w:link w:val="Heading3Char"/>
    <w:unhideWhenUsed/>
    <w:qFormat/>
    <w:rsid w:val="00E9491E"/>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mbria" w:eastAsia="MS Gothic" w:hAnsi="Cambria" w:cs="Times New Roman"/>
      <w:b/>
      <w:bCs/>
      <w:kern w:val="32"/>
      <w:sz w:val="32"/>
      <w:szCs w:val="32"/>
    </w:rPr>
  </w:style>
  <w:style w:type="character" w:customStyle="1" w:styleId="Heading2Char">
    <w:name w:val="Heading 2 Char"/>
    <w:link w:val="Heading2"/>
    <w:uiPriority w:val="9"/>
    <w:semiHidden/>
    <w:locked/>
    <w:rPr>
      <w:rFonts w:ascii="Cambria" w:eastAsia="MS Gothic" w:hAnsi="Cambria" w:cs="Times New Roman"/>
      <w:b/>
      <w:bCs/>
      <w:i/>
      <w:iCs/>
      <w:sz w:val="28"/>
      <w:szCs w:val="28"/>
    </w:rPr>
  </w:style>
  <w:style w:type="paragraph" w:styleId="BodyTextIndent">
    <w:name w:val="Body Text Indent"/>
    <w:basedOn w:val="Normal"/>
    <w:link w:val="BodyTextIndentChar"/>
    <w:uiPriority w:val="99"/>
    <w:rsid w:val="00361D9A"/>
    <w:pPr>
      <w:ind w:left="720"/>
    </w:pPr>
    <w:rPr>
      <w:rFonts w:ascii="Arial" w:hAnsi="Arial" w:cs="Arial"/>
    </w:rPr>
  </w:style>
  <w:style w:type="character" w:customStyle="1" w:styleId="BodyTextIndentChar">
    <w:name w:val="Body Text Indent Char"/>
    <w:link w:val="BodyTextIndent"/>
    <w:uiPriority w:val="99"/>
    <w:locked/>
    <w:rsid w:val="00133A27"/>
    <w:rPr>
      <w:rFonts w:ascii="Arial" w:hAnsi="Arial" w:cs="Arial"/>
      <w:sz w:val="24"/>
      <w:szCs w:val="24"/>
    </w:rPr>
  </w:style>
  <w:style w:type="paragraph" w:styleId="Header">
    <w:name w:val="header"/>
    <w:basedOn w:val="Normal"/>
    <w:link w:val="HeaderChar"/>
    <w:uiPriority w:val="99"/>
    <w:rsid w:val="00361D9A"/>
    <w:pPr>
      <w:tabs>
        <w:tab w:val="center" w:pos="4320"/>
        <w:tab w:val="right" w:pos="8640"/>
      </w:tabs>
    </w:pPr>
  </w:style>
  <w:style w:type="character" w:customStyle="1" w:styleId="HeaderChar">
    <w:name w:val="Header Char"/>
    <w:link w:val="Header"/>
    <w:uiPriority w:val="99"/>
    <w:semiHidden/>
    <w:locked/>
    <w:rPr>
      <w:rFonts w:cs="Times New Roman"/>
      <w:sz w:val="24"/>
      <w:szCs w:val="24"/>
    </w:rPr>
  </w:style>
  <w:style w:type="table" w:styleId="TableGrid">
    <w:name w:val="Table Grid"/>
    <w:basedOn w:val="TableNormal"/>
    <w:uiPriority w:val="59"/>
    <w:rsid w:val="004048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rsid w:val="0040481D"/>
    <w:rPr>
      <w:sz w:val="20"/>
      <w:szCs w:val="20"/>
    </w:rPr>
  </w:style>
  <w:style w:type="character" w:customStyle="1" w:styleId="FootnoteTextChar">
    <w:name w:val="Footnote Text Char"/>
    <w:link w:val="FootnoteText"/>
    <w:uiPriority w:val="99"/>
    <w:semiHidden/>
    <w:locked/>
    <w:rsid w:val="00133A27"/>
    <w:rPr>
      <w:rFonts w:cs="Times New Roman"/>
    </w:rPr>
  </w:style>
  <w:style w:type="character" w:styleId="FootnoteReference">
    <w:name w:val="footnote reference"/>
    <w:uiPriority w:val="99"/>
    <w:semiHidden/>
    <w:rsid w:val="0040481D"/>
    <w:rPr>
      <w:rFonts w:cs="Times New Roman"/>
      <w:vertAlign w:val="superscript"/>
    </w:rPr>
  </w:style>
  <w:style w:type="paragraph" w:styleId="Footer">
    <w:name w:val="footer"/>
    <w:basedOn w:val="Normal"/>
    <w:link w:val="FooterChar"/>
    <w:uiPriority w:val="99"/>
    <w:rsid w:val="00DC6A38"/>
    <w:pPr>
      <w:tabs>
        <w:tab w:val="center" w:pos="4320"/>
        <w:tab w:val="right" w:pos="8640"/>
      </w:tabs>
    </w:pPr>
  </w:style>
  <w:style w:type="character" w:customStyle="1" w:styleId="FooterChar">
    <w:name w:val="Footer Char"/>
    <w:link w:val="Footer"/>
    <w:uiPriority w:val="99"/>
    <w:locked/>
    <w:rPr>
      <w:rFonts w:cs="Times New Roman"/>
      <w:sz w:val="24"/>
      <w:szCs w:val="24"/>
    </w:rPr>
  </w:style>
  <w:style w:type="character" w:styleId="Hyperlink">
    <w:name w:val="Hyperlink"/>
    <w:uiPriority w:val="99"/>
    <w:rsid w:val="00D62D18"/>
    <w:rPr>
      <w:rFonts w:cs="Times New Roman"/>
      <w:color w:val="0000FF"/>
      <w:u w:val="single"/>
    </w:rPr>
  </w:style>
  <w:style w:type="paragraph" w:styleId="DocumentMap">
    <w:name w:val="Document Map"/>
    <w:basedOn w:val="Normal"/>
    <w:link w:val="DocumentMapChar"/>
    <w:uiPriority w:val="99"/>
    <w:semiHidden/>
    <w:rsid w:val="0065293F"/>
    <w:pPr>
      <w:shd w:val="clear" w:color="auto" w:fill="000080"/>
    </w:pPr>
    <w:rPr>
      <w:rFonts w:ascii="Tahoma" w:hAnsi="Tahoma" w:cs="Tahoma"/>
      <w:sz w:val="20"/>
      <w:szCs w:val="20"/>
    </w:rPr>
  </w:style>
  <w:style w:type="character" w:customStyle="1" w:styleId="DocumentMapChar">
    <w:name w:val="Document Map Char"/>
    <w:link w:val="DocumentMap"/>
    <w:uiPriority w:val="99"/>
    <w:semiHidden/>
    <w:locked/>
    <w:rPr>
      <w:rFonts w:ascii="Tahoma" w:hAnsi="Tahoma" w:cs="Tahoma"/>
      <w:sz w:val="16"/>
      <w:szCs w:val="16"/>
    </w:rPr>
  </w:style>
  <w:style w:type="character" w:styleId="PageNumber">
    <w:name w:val="page number"/>
    <w:uiPriority w:val="99"/>
    <w:rsid w:val="006161C2"/>
    <w:rPr>
      <w:rFonts w:cs="Times New Roman"/>
    </w:rPr>
  </w:style>
  <w:style w:type="character" w:customStyle="1" w:styleId="undefined">
    <w:name w:val="undefined"/>
    <w:rsid w:val="009F467F"/>
    <w:rPr>
      <w:rFonts w:cs="Times New Roman"/>
    </w:rPr>
  </w:style>
  <w:style w:type="paragraph" w:styleId="ListParagraph">
    <w:name w:val="List Paragraph"/>
    <w:basedOn w:val="Normal"/>
    <w:uiPriority w:val="34"/>
    <w:qFormat/>
    <w:rsid w:val="00B561A3"/>
    <w:pPr>
      <w:ind w:left="720"/>
      <w:contextualSpacing/>
    </w:pPr>
  </w:style>
  <w:style w:type="paragraph" w:styleId="EndnoteText">
    <w:name w:val="endnote text"/>
    <w:basedOn w:val="Normal"/>
    <w:link w:val="EndnoteTextChar"/>
    <w:uiPriority w:val="99"/>
    <w:rsid w:val="00F7660C"/>
  </w:style>
  <w:style w:type="character" w:customStyle="1" w:styleId="EndnoteTextChar">
    <w:name w:val="Endnote Text Char"/>
    <w:link w:val="EndnoteText"/>
    <w:uiPriority w:val="99"/>
    <w:locked/>
    <w:rsid w:val="00F7660C"/>
    <w:rPr>
      <w:rFonts w:cs="Times New Roman"/>
      <w:sz w:val="24"/>
      <w:szCs w:val="24"/>
    </w:rPr>
  </w:style>
  <w:style w:type="character" w:styleId="EndnoteReference">
    <w:name w:val="endnote reference"/>
    <w:uiPriority w:val="99"/>
    <w:rsid w:val="00F7660C"/>
    <w:rPr>
      <w:rFonts w:cs="Times New Roman"/>
      <w:vertAlign w:val="superscript"/>
    </w:rPr>
  </w:style>
  <w:style w:type="paragraph" w:styleId="NormalWeb">
    <w:name w:val="Normal (Web)"/>
    <w:basedOn w:val="Normal"/>
    <w:uiPriority w:val="99"/>
    <w:unhideWhenUsed/>
    <w:rsid w:val="00C47F1F"/>
    <w:pPr>
      <w:spacing w:before="100" w:beforeAutospacing="1" w:after="100" w:afterAutospacing="1"/>
    </w:pPr>
    <w:rPr>
      <w:rFonts w:ascii="Times" w:hAnsi="Times"/>
      <w:sz w:val="20"/>
      <w:szCs w:val="20"/>
    </w:rPr>
  </w:style>
  <w:style w:type="paragraph" w:styleId="BalloonText">
    <w:name w:val="Balloon Text"/>
    <w:basedOn w:val="Normal"/>
    <w:link w:val="BalloonTextChar"/>
    <w:uiPriority w:val="99"/>
    <w:rsid w:val="00691334"/>
    <w:rPr>
      <w:rFonts w:ascii="Tahoma" w:hAnsi="Tahoma" w:cs="Tahoma"/>
      <w:sz w:val="16"/>
      <w:szCs w:val="16"/>
    </w:rPr>
  </w:style>
  <w:style w:type="character" w:customStyle="1" w:styleId="BalloonTextChar">
    <w:name w:val="Balloon Text Char"/>
    <w:link w:val="BalloonText"/>
    <w:uiPriority w:val="99"/>
    <w:locked/>
    <w:rsid w:val="00691334"/>
    <w:rPr>
      <w:rFonts w:ascii="Tahoma" w:hAnsi="Tahoma" w:cs="Tahoma"/>
      <w:sz w:val="16"/>
      <w:szCs w:val="16"/>
    </w:rPr>
  </w:style>
  <w:style w:type="character" w:styleId="UnresolvedMention">
    <w:name w:val="Unresolved Mention"/>
    <w:basedOn w:val="DefaultParagraphFont"/>
    <w:rsid w:val="002E5411"/>
    <w:rPr>
      <w:color w:val="808080"/>
      <w:shd w:val="clear" w:color="auto" w:fill="E6E6E6"/>
    </w:rPr>
  </w:style>
  <w:style w:type="paragraph" w:customStyle="1" w:styleId="paragraph">
    <w:name w:val="paragraph"/>
    <w:basedOn w:val="Normal"/>
    <w:rsid w:val="0011265C"/>
    <w:pPr>
      <w:spacing w:before="100" w:beforeAutospacing="1" w:after="100" w:afterAutospacing="1"/>
    </w:pPr>
  </w:style>
  <w:style w:type="character" w:customStyle="1" w:styleId="normaltextrun">
    <w:name w:val="normaltextrun"/>
    <w:basedOn w:val="DefaultParagraphFont"/>
    <w:rsid w:val="0011265C"/>
  </w:style>
  <w:style w:type="character" w:customStyle="1" w:styleId="apple-converted-space">
    <w:name w:val="apple-converted-space"/>
    <w:basedOn w:val="DefaultParagraphFont"/>
    <w:rsid w:val="0011265C"/>
  </w:style>
  <w:style w:type="character" w:customStyle="1" w:styleId="eop">
    <w:name w:val="eop"/>
    <w:basedOn w:val="DefaultParagraphFont"/>
    <w:rsid w:val="0011265C"/>
  </w:style>
  <w:style w:type="character" w:customStyle="1" w:styleId="Heading3Char">
    <w:name w:val="Heading 3 Char"/>
    <w:basedOn w:val="DefaultParagraphFont"/>
    <w:link w:val="Heading3"/>
    <w:rsid w:val="00E9491E"/>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071418">
      <w:bodyDiv w:val="1"/>
      <w:marLeft w:val="0"/>
      <w:marRight w:val="0"/>
      <w:marTop w:val="0"/>
      <w:marBottom w:val="0"/>
      <w:divBdr>
        <w:top w:val="none" w:sz="0" w:space="0" w:color="auto"/>
        <w:left w:val="none" w:sz="0" w:space="0" w:color="auto"/>
        <w:bottom w:val="none" w:sz="0" w:space="0" w:color="auto"/>
        <w:right w:val="none" w:sz="0" w:space="0" w:color="auto"/>
      </w:divBdr>
    </w:div>
    <w:div w:id="1209537602">
      <w:bodyDiv w:val="1"/>
      <w:marLeft w:val="0"/>
      <w:marRight w:val="0"/>
      <w:marTop w:val="0"/>
      <w:marBottom w:val="0"/>
      <w:divBdr>
        <w:top w:val="none" w:sz="0" w:space="0" w:color="auto"/>
        <w:left w:val="none" w:sz="0" w:space="0" w:color="auto"/>
        <w:bottom w:val="none" w:sz="0" w:space="0" w:color="auto"/>
        <w:right w:val="none" w:sz="0" w:space="0" w:color="auto"/>
      </w:divBdr>
    </w:div>
    <w:div w:id="1654290886">
      <w:marLeft w:val="0"/>
      <w:marRight w:val="0"/>
      <w:marTop w:val="0"/>
      <w:marBottom w:val="0"/>
      <w:divBdr>
        <w:top w:val="none" w:sz="0" w:space="0" w:color="auto"/>
        <w:left w:val="none" w:sz="0" w:space="0" w:color="auto"/>
        <w:bottom w:val="none" w:sz="0" w:space="0" w:color="auto"/>
        <w:right w:val="none" w:sz="0" w:space="0" w:color="auto"/>
      </w:divBdr>
    </w:div>
    <w:div w:id="1702314377">
      <w:bodyDiv w:val="1"/>
      <w:marLeft w:val="0"/>
      <w:marRight w:val="0"/>
      <w:marTop w:val="0"/>
      <w:marBottom w:val="0"/>
      <w:divBdr>
        <w:top w:val="none" w:sz="0" w:space="0" w:color="auto"/>
        <w:left w:val="none" w:sz="0" w:space="0" w:color="auto"/>
        <w:bottom w:val="none" w:sz="0" w:space="0" w:color="auto"/>
        <w:right w:val="none" w:sz="0" w:space="0" w:color="auto"/>
      </w:divBdr>
      <w:divsChild>
        <w:div w:id="887953136">
          <w:marLeft w:val="0"/>
          <w:marRight w:val="0"/>
          <w:marTop w:val="0"/>
          <w:marBottom w:val="0"/>
          <w:divBdr>
            <w:top w:val="none" w:sz="0" w:space="0" w:color="auto"/>
            <w:left w:val="none" w:sz="0" w:space="0" w:color="auto"/>
            <w:bottom w:val="none" w:sz="0" w:space="0" w:color="auto"/>
            <w:right w:val="none" w:sz="0" w:space="0" w:color="auto"/>
          </w:divBdr>
        </w:div>
        <w:div w:id="208611431">
          <w:marLeft w:val="0"/>
          <w:marRight w:val="0"/>
          <w:marTop w:val="0"/>
          <w:marBottom w:val="0"/>
          <w:divBdr>
            <w:top w:val="none" w:sz="0" w:space="0" w:color="auto"/>
            <w:left w:val="none" w:sz="0" w:space="0" w:color="auto"/>
            <w:bottom w:val="none" w:sz="0" w:space="0" w:color="auto"/>
            <w:right w:val="none" w:sz="0" w:space="0" w:color="auto"/>
          </w:divBdr>
        </w:div>
        <w:div w:id="426463670">
          <w:marLeft w:val="0"/>
          <w:marRight w:val="0"/>
          <w:marTop w:val="0"/>
          <w:marBottom w:val="0"/>
          <w:divBdr>
            <w:top w:val="none" w:sz="0" w:space="0" w:color="auto"/>
            <w:left w:val="none" w:sz="0" w:space="0" w:color="auto"/>
            <w:bottom w:val="none" w:sz="0" w:space="0" w:color="auto"/>
            <w:right w:val="none" w:sz="0" w:space="0" w:color="auto"/>
          </w:divBdr>
        </w:div>
        <w:div w:id="1200045487">
          <w:marLeft w:val="0"/>
          <w:marRight w:val="0"/>
          <w:marTop w:val="0"/>
          <w:marBottom w:val="0"/>
          <w:divBdr>
            <w:top w:val="none" w:sz="0" w:space="0" w:color="auto"/>
            <w:left w:val="none" w:sz="0" w:space="0" w:color="auto"/>
            <w:bottom w:val="none" w:sz="0" w:space="0" w:color="auto"/>
            <w:right w:val="none" w:sz="0" w:space="0" w:color="auto"/>
          </w:divBdr>
        </w:div>
        <w:div w:id="52584372">
          <w:marLeft w:val="0"/>
          <w:marRight w:val="0"/>
          <w:marTop w:val="0"/>
          <w:marBottom w:val="0"/>
          <w:divBdr>
            <w:top w:val="none" w:sz="0" w:space="0" w:color="auto"/>
            <w:left w:val="none" w:sz="0" w:space="0" w:color="auto"/>
            <w:bottom w:val="none" w:sz="0" w:space="0" w:color="auto"/>
            <w:right w:val="none" w:sz="0" w:space="0" w:color="auto"/>
          </w:divBdr>
        </w:div>
        <w:div w:id="635332646">
          <w:marLeft w:val="0"/>
          <w:marRight w:val="0"/>
          <w:marTop w:val="0"/>
          <w:marBottom w:val="0"/>
          <w:divBdr>
            <w:top w:val="none" w:sz="0" w:space="0" w:color="auto"/>
            <w:left w:val="none" w:sz="0" w:space="0" w:color="auto"/>
            <w:bottom w:val="none" w:sz="0" w:space="0" w:color="auto"/>
            <w:right w:val="none" w:sz="0" w:space="0" w:color="auto"/>
          </w:divBdr>
        </w:div>
        <w:div w:id="782311102">
          <w:marLeft w:val="0"/>
          <w:marRight w:val="0"/>
          <w:marTop w:val="0"/>
          <w:marBottom w:val="0"/>
          <w:divBdr>
            <w:top w:val="none" w:sz="0" w:space="0" w:color="auto"/>
            <w:left w:val="none" w:sz="0" w:space="0" w:color="auto"/>
            <w:bottom w:val="none" w:sz="0" w:space="0" w:color="auto"/>
            <w:right w:val="none" w:sz="0" w:space="0" w:color="auto"/>
          </w:divBdr>
        </w:div>
        <w:div w:id="1701853471">
          <w:marLeft w:val="0"/>
          <w:marRight w:val="0"/>
          <w:marTop w:val="0"/>
          <w:marBottom w:val="0"/>
          <w:divBdr>
            <w:top w:val="none" w:sz="0" w:space="0" w:color="auto"/>
            <w:left w:val="none" w:sz="0" w:space="0" w:color="auto"/>
            <w:bottom w:val="none" w:sz="0" w:space="0" w:color="auto"/>
            <w:right w:val="none" w:sz="0" w:space="0" w:color="auto"/>
          </w:divBdr>
        </w:div>
        <w:div w:id="2070573397">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22760512-3577-4c79-917e-0d93d752a084" xsi:nil="true"/>
    <lcf76f155ced4ddcb4097134ff3c332f xmlns="ced83d8e-816d-4b63-9e5a-086a48a746fb">
      <Terms xmlns="http://schemas.microsoft.com/office/infopath/2007/PartnerControls"/>
    </lcf76f155ced4ddcb4097134ff3c332f>
    <_ip_UnifiedCompliancePolicyUIAction xmlns="http://schemas.microsoft.com/sharepoint/v3" xsi:nil="true"/>
    <_ip_UnifiedCompliancePolicyProperties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19" ma:contentTypeDescription="Create a new document." ma:contentTypeScope="" ma:versionID="2e9d8efcbf28d9c25d8a152ad6918359">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d8ed66e5fad06f021fe76ac5bb55f3d2"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6FA8DDC-E030-4A0D-8F15-4F79AE1F4B8F}">
  <ds:schemaRefs>
    <ds:schemaRef ds:uri="http://schemas.microsoft.com/sharepoint/v3/contenttype/forms"/>
  </ds:schemaRefs>
</ds:datastoreItem>
</file>

<file path=customXml/itemProps2.xml><?xml version="1.0" encoding="utf-8"?>
<ds:datastoreItem xmlns:ds="http://schemas.openxmlformats.org/officeDocument/2006/customXml" ds:itemID="{088A9C1A-134B-A344-88EB-DDE11C8B0D17}">
  <ds:schemaRefs>
    <ds:schemaRef ds:uri="http://schemas.openxmlformats.org/officeDocument/2006/bibliography"/>
  </ds:schemaRefs>
</ds:datastoreItem>
</file>

<file path=customXml/itemProps3.xml><?xml version="1.0" encoding="utf-8"?>
<ds:datastoreItem xmlns:ds="http://schemas.openxmlformats.org/officeDocument/2006/customXml" ds:itemID="{9C2450DD-5486-462F-8FE3-EBC8250ECD28}">
  <ds:schemaRefs>
    <ds:schemaRef ds:uri="http://schemas.microsoft.com/office/2006/metadata/properties"/>
    <ds:schemaRef ds:uri="http://schemas.microsoft.com/office/infopath/2007/PartnerControls"/>
    <ds:schemaRef ds:uri="22760512-3577-4c79-917e-0d93d752a084"/>
    <ds:schemaRef ds:uri="ced83d8e-816d-4b63-9e5a-086a48a746fb"/>
    <ds:schemaRef ds:uri="http://schemas.microsoft.com/sharepoint/v3"/>
  </ds:schemaRefs>
</ds:datastoreItem>
</file>

<file path=customXml/itemProps4.xml><?xml version="1.0" encoding="utf-8"?>
<ds:datastoreItem xmlns:ds="http://schemas.openxmlformats.org/officeDocument/2006/customXml" ds:itemID="{A58EC73F-52FF-4BF5-8705-F97BD2C76C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4</Pages>
  <Words>1059</Words>
  <Characters>6037</Characters>
  <Application>Microsoft Office Word</Application>
  <DocSecurity>0</DocSecurity>
  <Lines>50</Lines>
  <Paragraphs>14</Paragraphs>
  <ScaleCrop>false</ScaleCrop>
  <Company>ESI</Company>
  <LinksUpToDate>false</LinksUpToDate>
  <CharactersWithSpaces>7082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CMS (Chicago Manual of Style) Notes Page13</dc:title>
  <dc:subject/>
  <dc:creator>Nancy Manning</dc:creator>
  <cp:keywords/>
  <dc:description/>
  <cp:lastModifiedBy>Derek P. Drake</cp:lastModifiedBy>
  <cp:revision>37</cp:revision>
  <cp:lastPrinted>2018-04-24T17:15:00Z</cp:lastPrinted>
  <dcterms:created xsi:type="dcterms:W3CDTF">2026-03-09T15:22:00Z</dcterms:created>
  <dcterms:modified xsi:type="dcterms:W3CDTF">2026-03-10T23:37:00Z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ies>
</file>